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2DF863A8"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A3557"/>
            <w:tcMar>
              <w:top w:w="400" w:type="dxa"/>
              <w:left w:w="400" w:type="dxa"/>
              <w:bottom w:w="400" w:type="dxa"/>
              <w:right w:w="400" w:type="dxa"/>
            </w:tcMar>
          </w:tcPr>
          <w:p w14:paraId="55FBC6EB" w14:textId="77777777" w:rsidR="00E60D26" w:rsidRPr="007F23F6" w:rsidRDefault="00000000">
            <w:pPr>
              <w:spacing w:after="60" w:line="276" w:lineRule="auto"/>
              <w:jc w:val="center"/>
              <w:rPr>
                <w:rFonts w:ascii="Times New Roman" w:hAnsi="Times New Roman" w:cs="Times New Roman"/>
              </w:rPr>
            </w:pPr>
            <w:r w:rsidRPr="007F23F6">
              <w:rPr>
                <w:rFonts w:ascii="Times New Roman" w:hAnsi="Times New Roman" w:cs="Times New Roman"/>
                <w:b/>
                <w:bCs/>
                <w:color w:val="DBEAFE"/>
                <w:sz w:val="18"/>
                <w:szCs w:val="18"/>
              </w:rPr>
              <w:t>CONFIDENTIAL</w:t>
            </w:r>
          </w:p>
          <w:p w14:paraId="370B0F78" w14:textId="77777777" w:rsidR="00E60D26" w:rsidRPr="007F23F6" w:rsidRDefault="00000000">
            <w:pPr>
              <w:spacing w:after="80" w:line="276" w:lineRule="auto"/>
              <w:jc w:val="center"/>
              <w:rPr>
                <w:rFonts w:ascii="Times New Roman" w:hAnsi="Times New Roman" w:cs="Times New Roman"/>
              </w:rPr>
            </w:pPr>
            <w:r w:rsidRPr="007F23F6">
              <w:rPr>
                <w:rFonts w:ascii="Times New Roman" w:hAnsi="Times New Roman" w:cs="Times New Roman"/>
                <w:b/>
                <w:bCs/>
                <w:color w:val="FFFFFF"/>
                <w:sz w:val="36"/>
                <w:szCs w:val="36"/>
              </w:rPr>
              <w:t>PRODUCT REQUIREMENTS DOCUMENT</w:t>
            </w:r>
          </w:p>
          <w:p w14:paraId="3E5D503A" w14:textId="77777777" w:rsidR="00E60D26" w:rsidRPr="007F23F6" w:rsidRDefault="00000000">
            <w:pPr>
              <w:spacing w:after="80" w:line="276" w:lineRule="auto"/>
              <w:jc w:val="center"/>
              <w:rPr>
                <w:rFonts w:ascii="Times New Roman" w:hAnsi="Times New Roman" w:cs="Times New Roman"/>
              </w:rPr>
            </w:pPr>
            <w:proofErr w:type="spellStart"/>
            <w:r w:rsidRPr="007F23F6">
              <w:rPr>
                <w:rFonts w:ascii="Times New Roman" w:hAnsi="Times New Roman" w:cs="Times New Roman"/>
                <w:b/>
                <w:bCs/>
                <w:color w:val="DBEAFE"/>
                <w:sz w:val="52"/>
                <w:szCs w:val="52"/>
              </w:rPr>
              <w:t>DocuMind</w:t>
            </w:r>
            <w:proofErr w:type="spellEnd"/>
          </w:p>
          <w:p w14:paraId="1CDB8E8C"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26"/>
                <w:szCs w:val="26"/>
              </w:rPr>
              <w:t>AI-Powered Document Intelligence Platform</w:t>
            </w:r>
          </w:p>
        </w:tc>
      </w:tr>
    </w:tbl>
    <w:p w14:paraId="2D13F2DB" w14:textId="77777777" w:rsidR="00E60D26" w:rsidRPr="007F23F6" w:rsidRDefault="00E60D26">
      <w:pPr>
        <w:spacing w:after="16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10"/>
        <w:gridCol w:w="2410"/>
      </w:tblGrid>
      <w:tr w:rsidR="00E60D26" w:rsidRPr="007F23F6" w14:paraId="2DCC0BE5" w14:textId="77777777">
        <w:tblPrEx>
          <w:tblCellMar>
            <w:top w:w="0" w:type="dxa"/>
            <w:bottom w:w="0" w:type="dxa"/>
          </w:tblCellMar>
        </w:tblPrEx>
        <w:tc>
          <w:tcPr>
            <w:tcW w:w="2409" w:type="dxa"/>
            <w:tcBorders>
              <w:top w:val="single" w:sz="4" w:space="0" w:color="2563EB"/>
              <w:left w:val="single" w:sz="4" w:space="0" w:color="2563EB"/>
              <w:bottom w:val="single" w:sz="4" w:space="0" w:color="2563EB"/>
              <w:right w:val="single" w:sz="4" w:space="0" w:color="2563EB"/>
            </w:tcBorders>
            <w:shd w:val="clear" w:color="auto" w:fill="DBEAFE"/>
            <w:tcMar>
              <w:top w:w="100" w:type="dxa"/>
              <w:left w:w="120" w:type="dxa"/>
              <w:bottom w:w="100" w:type="dxa"/>
              <w:right w:w="120" w:type="dxa"/>
            </w:tcMar>
          </w:tcPr>
          <w:p w14:paraId="715898B1"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1A3557"/>
                <w:sz w:val="18"/>
                <w:szCs w:val="18"/>
              </w:rPr>
              <w:t>Author</w:t>
            </w:r>
          </w:p>
          <w:p w14:paraId="6EE6B609"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0F172A"/>
                <w:sz w:val="20"/>
                <w:szCs w:val="20"/>
              </w:rPr>
              <w:t>Pratyus Saha</w:t>
            </w:r>
          </w:p>
        </w:tc>
        <w:tc>
          <w:tcPr>
            <w:tcW w:w="2409" w:type="dxa"/>
            <w:tcBorders>
              <w:top w:val="single" w:sz="4" w:space="0" w:color="2563EB"/>
              <w:left w:val="single" w:sz="4" w:space="0" w:color="2563EB"/>
              <w:bottom w:val="single" w:sz="4" w:space="0" w:color="2563EB"/>
              <w:right w:val="single" w:sz="4" w:space="0" w:color="2563EB"/>
            </w:tcBorders>
            <w:shd w:val="clear" w:color="auto" w:fill="DBEAFE"/>
            <w:tcMar>
              <w:top w:w="100" w:type="dxa"/>
              <w:left w:w="120" w:type="dxa"/>
              <w:bottom w:w="100" w:type="dxa"/>
              <w:right w:w="120" w:type="dxa"/>
            </w:tcMar>
          </w:tcPr>
          <w:p w14:paraId="23E25B4D"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1A3557"/>
                <w:sz w:val="18"/>
                <w:szCs w:val="18"/>
              </w:rPr>
              <w:t>Version</w:t>
            </w:r>
          </w:p>
          <w:p w14:paraId="3DD55F5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0F172A"/>
                <w:sz w:val="20"/>
                <w:szCs w:val="20"/>
              </w:rPr>
              <w:t>v1.3</w:t>
            </w:r>
          </w:p>
        </w:tc>
        <w:tc>
          <w:tcPr>
            <w:tcW w:w="2409" w:type="dxa"/>
            <w:tcBorders>
              <w:top w:val="single" w:sz="4" w:space="0" w:color="2563EB"/>
              <w:left w:val="single" w:sz="4" w:space="0" w:color="2563EB"/>
              <w:bottom w:val="single" w:sz="4" w:space="0" w:color="2563EB"/>
              <w:right w:val="single" w:sz="4" w:space="0" w:color="2563EB"/>
            </w:tcBorders>
            <w:shd w:val="clear" w:color="auto" w:fill="DBEAFE"/>
            <w:tcMar>
              <w:top w:w="100" w:type="dxa"/>
              <w:left w:w="120" w:type="dxa"/>
              <w:bottom w:w="100" w:type="dxa"/>
              <w:right w:w="120" w:type="dxa"/>
            </w:tcMar>
          </w:tcPr>
          <w:p w14:paraId="3DB708DC"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1A3557"/>
                <w:sz w:val="18"/>
                <w:szCs w:val="18"/>
              </w:rPr>
              <w:t>Date</w:t>
            </w:r>
          </w:p>
          <w:p w14:paraId="31DBB69D" w14:textId="5BE650AC"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0F172A"/>
                <w:sz w:val="20"/>
                <w:szCs w:val="20"/>
              </w:rPr>
              <w:t>January 202</w:t>
            </w:r>
            <w:r w:rsidR="007F23F6" w:rsidRPr="007F23F6">
              <w:rPr>
                <w:rFonts w:ascii="Times New Roman" w:hAnsi="Times New Roman" w:cs="Times New Roman"/>
                <w:color w:val="0F172A"/>
                <w:sz w:val="20"/>
                <w:szCs w:val="20"/>
              </w:rPr>
              <w:t>6</w:t>
            </w:r>
          </w:p>
        </w:tc>
        <w:tc>
          <w:tcPr>
            <w:tcW w:w="2409" w:type="dxa"/>
            <w:tcBorders>
              <w:top w:val="single" w:sz="4" w:space="0" w:color="2563EB"/>
              <w:left w:val="single" w:sz="4" w:space="0" w:color="2563EB"/>
              <w:bottom w:val="single" w:sz="4" w:space="0" w:color="2563EB"/>
              <w:right w:val="single" w:sz="4" w:space="0" w:color="2563EB"/>
            </w:tcBorders>
            <w:shd w:val="clear" w:color="auto" w:fill="DBEAFE"/>
            <w:tcMar>
              <w:top w:w="100" w:type="dxa"/>
              <w:left w:w="120" w:type="dxa"/>
              <w:bottom w:w="100" w:type="dxa"/>
              <w:right w:w="120" w:type="dxa"/>
            </w:tcMar>
          </w:tcPr>
          <w:p w14:paraId="54F984F1"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1A3557"/>
                <w:sz w:val="18"/>
                <w:szCs w:val="18"/>
              </w:rPr>
              <w:t>Status</w:t>
            </w:r>
          </w:p>
          <w:p w14:paraId="036DFE93"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16A34A"/>
                <w:sz w:val="20"/>
                <w:szCs w:val="20"/>
              </w:rPr>
              <w:t>MVP Active</w:t>
            </w:r>
          </w:p>
        </w:tc>
      </w:tr>
    </w:tbl>
    <w:p w14:paraId="07F11667" w14:textId="77777777" w:rsidR="00E60D26" w:rsidRPr="007F23F6" w:rsidRDefault="00E60D26">
      <w:pPr>
        <w:spacing w:after="16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461E15CD" w14:textId="77777777">
        <w:tblPrEx>
          <w:tblCellMar>
            <w:top w:w="0" w:type="dxa"/>
            <w:bottom w:w="0" w:type="dxa"/>
          </w:tblCellMar>
        </w:tblPrEx>
        <w:tc>
          <w:tcPr>
            <w:tcW w:w="9638" w:type="dxa"/>
            <w:tcBorders>
              <w:top w:val="none" w:sz="0" w:space="0" w:color="FFFFFF"/>
              <w:left w:val="thick" w:sz="20" w:space="0" w:color="1A3557"/>
              <w:bottom w:val="none" w:sz="0" w:space="0" w:color="FFFFFF"/>
              <w:right w:val="none" w:sz="0" w:space="0" w:color="FFFFFF"/>
            </w:tcBorders>
            <w:shd w:val="clear" w:color="auto" w:fill="F8FAFC"/>
            <w:tcMar>
              <w:top w:w="140" w:type="dxa"/>
              <w:left w:w="200" w:type="dxa"/>
              <w:bottom w:w="140" w:type="dxa"/>
              <w:right w:w="200" w:type="dxa"/>
            </w:tcMar>
          </w:tcPr>
          <w:p w14:paraId="46F52876" w14:textId="77777777" w:rsidR="00E60D26" w:rsidRPr="007F23F6" w:rsidRDefault="00000000">
            <w:pPr>
              <w:spacing w:after="120" w:line="310" w:lineRule="auto"/>
              <w:rPr>
                <w:rFonts w:ascii="Times New Roman" w:hAnsi="Times New Roman" w:cs="Times New Roman"/>
              </w:rPr>
            </w:pPr>
            <w:r w:rsidRPr="007F23F6">
              <w:rPr>
                <w:rFonts w:ascii="Times New Roman" w:hAnsi="Times New Roman" w:cs="Times New Roman"/>
                <w:color w:val="475569"/>
              </w:rPr>
              <w:t xml:space="preserve">This document covers the full product definition for </w:t>
            </w:r>
            <w:proofErr w:type="spellStart"/>
            <w:r w:rsidRPr="007F23F6">
              <w:rPr>
                <w:rFonts w:ascii="Times New Roman" w:hAnsi="Times New Roman" w:cs="Times New Roman"/>
                <w:color w:val="475569"/>
              </w:rPr>
              <w:t>DocuMind</w:t>
            </w:r>
            <w:proofErr w:type="spellEnd"/>
            <w:r w:rsidRPr="007F23F6">
              <w:rPr>
                <w:rFonts w:ascii="Times New Roman" w:hAnsi="Times New Roman" w:cs="Times New Roman"/>
                <w:color w:val="475569"/>
              </w:rPr>
              <w:t>, an AI-powered document intelligence platform built to help non-expert users understand complex legal agreements and research papers. It includes market research, user findings, feature requirements, technical architecture, and the product roadmap. Written from the perspective of the product lead who designed and built this system.</w:t>
            </w:r>
          </w:p>
        </w:tc>
      </w:tr>
    </w:tbl>
    <w:p w14:paraId="0B3738A3"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60846C8D"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66A61E35"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534544EC"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2371FA9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FFFFFF"/>
                <w:sz w:val="26"/>
                <w:szCs w:val="26"/>
              </w:rPr>
              <w:t>TABLE OF CONTENTS</w:t>
            </w:r>
          </w:p>
        </w:tc>
      </w:tr>
    </w:tbl>
    <w:p w14:paraId="0DE1C46E"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38"/>
        <w:gridCol w:w="600"/>
      </w:tblGrid>
      <w:tr w:rsidR="00E60D26" w:rsidRPr="007F23F6" w14:paraId="60EF987E"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2939560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17A6088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The Problem I Noticed</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57A14562"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3</w:t>
            </w:r>
          </w:p>
        </w:tc>
      </w:tr>
      <w:tr w:rsidR="00E60D26" w:rsidRPr="007F23F6" w14:paraId="1D5EFC5C"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62B9F61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2</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13227B7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Market Research and Case Study</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2CE66289"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4</w:t>
            </w:r>
          </w:p>
        </w:tc>
      </w:tr>
      <w:tr w:rsidR="00E60D26" w:rsidRPr="007F23F6" w14:paraId="75E3E6BF"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6004200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3</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194E694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Competitive Landscape</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702927AC"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6</w:t>
            </w:r>
          </w:p>
        </w:tc>
      </w:tr>
      <w:tr w:rsidR="00E60D26" w:rsidRPr="007F23F6" w14:paraId="4D82559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4318119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4</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0D66BBF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User Research Findings</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39460032"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7</w:t>
            </w:r>
          </w:p>
        </w:tc>
      </w:tr>
      <w:tr w:rsidR="00E60D26" w:rsidRPr="007F23F6" w14:paraId="1DABA2B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1C1AF42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5</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5116262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Product Vision and Goals</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59C2B521"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9</w:t>
            </w:r>
          </w:p>
        </w:tc>
      </w:tr>
      <w:tr w:rsidR="00E60D26" w:rsidRPr="007F23F6" w14:paraId="53013B86"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5C8DCCE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6</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46FB6B6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Success Metrics</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365416F3"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10</w:t>
            </w:r>
          </w:p>
        </w:tc>
      </w:tr>
      <w:tr w:rsidR="00E60D26" w:rsidRPr="007F23F6" w14:paraId="416E32AA"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715555F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7</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71CF360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User Personas</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3559646B"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11</w:t>
            </w:r>
          </w:p>
        </w:tc>
      </w:tr>
      <w:tr w:rsidR="00E60D26" w:rsidRPr="007F23F6" w14:paraId="3F24C55C"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3B9A7CC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8</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30B189A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User Journey and Product Flows</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25FB9235"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12</w:t>
            </w:r>
          </w:p>
        </w:tc>
      </w:tr>
      <w:tr w:rsidR="00E60D26" w:rsidRPr="007F23F6" w14:paraId="7E324F4D"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00B4268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9</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1A37B7A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Feature Requirements</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668E5A7D"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14</w:t>
            </w:r>
          </w:p>
        </w:tc>
      </w:tr>
      <w:tr w:rsidR="00E60D26" w:rsidRPr="007F23F6" w14:paraId="743EB216"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6B19360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10</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413BA54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Technical Architecture</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284182AB"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18</w:t>
            </w:r>
          </w:p>
        </w:tc>
      </w:tr>
      <w:tr w:rsidR="00E60D26" w:rsidRPr="007F23F6" w14:paraId="143E9634"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2442D94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11</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33961FD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Trade-offs and Decisions</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214FFA35"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20</w:t>
            </w:r>
          </w:p>
        </w:tc>
      </w:tr>
      <w:tr w:rsidR="00E60D26" w:rsidRPr="007F23F6" w14:paraId="65D9D158"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4014FF4A"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12</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00928EC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Risks and Mitigations</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117C3A6B"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21</w:t>
            </w:r>
          </w:p>
        </w:tc>
      </w:tr>
      <w:tr w:rsidR="00E60D26" w:rsidRPr="007F23F6" w14:paraId="450C1D4C"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7041045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13</w:t>
            </w:r>
          </w:p>
        </w:tc>
        <w:tc>
          <w:tcPr>
            <w:tcW w:w="8438"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09500D7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Product Roadmap</w:t>
            </w:r>
          </w:p>
        </w:tc>
        <w:tc>
          <w:tcPr>
            <w:tcW w:w="600" w:type="dxa"/>
            <w:tcBorders>
              <w:top w:val="none" w:sz="0" w:space="0" w:color="FFFFFF"/>
              <w:left w:val="none" w:sz="0" w:space="0" w:color="FFFFFF"/>
              <w:bottom w:val="none" w:sz="0" w:space="0" w:color="FFFFFF"/>
              <w:right w:val="none" w:sz="0" w:space="0" w:color="FFFFFF"/>
            </w:tcBorders>
            <w:shd w:val="clear" w:color="auto" w:fill="F8FAFC"/>
            <w:tcMar>
              <w:top w:w="60" w:type="dxa"/>
              <w:left w:w="80" w:type="dxa"/>
              <w:bottom w:w="60" w:type="dxa"/>
              <w:right w:w="80" w:type="dxa"/>
            </w:tcMar>
          </w:tcPr>
          <w:p w14:paraId="5F2261BB"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22</w:t>
            </w:r>
          </w:p>
        </w:tc>
      </w:tr>
      <w:tr w:rsidR="00E60D26" w:rsidRPr="007F23F6" w14:paraId="18F159EF"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7CCCC8B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1A3557"/>
                <w:sz w:val="21"/>
                <w:szCs w:val="21"/>
              </w:rPr>
              <w:t>14</w:t>
            </w:r>
          </w:p>
        </w:tc>
        <w:tc>
          <w:tcPr>
            <w:tcW w:w="8438"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573C379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1"/>
                <w:szCs w:val="21"/>
              </w:rPr>
              <w:t>Reflection and Learnings</w:t>
            </w:r>
          </w:p>
        </w:tc>
        <w:tc>
          <w:tcPr>
            <w:tcW w:w="600" w:type="dxa"/>
            <w:tcBorders>
              <w:top w:val="none" w:sz="0" w:space="0" w:color="FFFFFF"/>
              <w:left w:val="none" w:sz="0" w:space="0" w:color="FFFFFF"/>
              <w:bottom w:val="none" w:sz="0" w:space="0" w:color="FFFFFF"/>
              <w:right w:val="none" w:sz="0" w:space="0" w:color="FFFFFF"/>
            </w:tcBorders>
            <w:shd w:val="clear" w:color="auto" w:fill="FFFFFF"/>
            <w:tcMar>
              <w:top w:w="60" w:type="dxa"/>
              <w:left w:w="80" w:type="dxa"/>
              <w:bottom w:w="60" w:type="dxa"/>
              <w:right w:w="80" w:type="dxa"/>
            </w:tcMar>
          </w:tcPr>
          <w:p w14:paraId="3C2CACE3" w14:textId="77777777" w:rsidR="00E60D26" w:rsidRPr="007F23F6" w:rsidRDefault="00000000">
            <w:pPr>
              <w:spacing w:after="120" w:line="276" w:lineRule="auto"/>
              <w:jc w:val="right"/>
              <w:rPr>
                <w:rFonts w:ascii="Times New Roman" w:hAnsi="Times New Roman" w:cs="Times New Roman"/>
              </w:rPr>
            </w:pPr>
            <w:r w:rsidRPr="007F23F6">
              <w:rPr>
                <w:rFonts w:ascii="Times New Roman" w:hAnsi="Times New Roman" w:cs="Times New Roman"/>
                <w:color w:val="94A3B8"/>
                <w:sz w:val="21"/>
                <w:szCs w:val="21"/>
              </w:rPr>
              <w:t>24</w:t>
            </w:r>
          </w:p>
        </w:tc>
      </w:tr>
    </w:tbl>
    <w:p w14:paraId="7E13D4A7"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59D1F8A9"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782288AE"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673D5E1C"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3850358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  </w:t>
            </w:r>
            <w:r w:rsidRPr="007F23F6">
              <w:rPr>
                <w:rFonts w:ascii="Times New Roman" w:hAnsi="Times New Roman" w:cs="Times New Roman"/>
                <w:b/>
                <w:bCs/>
                <w:color w:val="FFFFFF"/>
                <w:sz w:val="26"/>
                <w:szCs w:val="26"/>
              </w:rPr>
              <w:t>THE PROBLEM I NOTICED</w:t>
            </w:r>
          </w:p>
        </w:tc>
      </w:tr>
    </w:tbl>
    <w:p w14:paraId="5FE27917" w14:textId="77777777" w:rsidR="00E60D26" w:rsidRPr="007F23F6" w:rsidRDefault="00E60D26">
      <w:pPr>
        <w:spacing w:after="40" w:line="276" w:lineRule="auto"/>
        <w:rPr>
          <w:rFonts w:ascii="Times New Roman" w:hAnsi="Times New Roman" w:cs="Times New Roman"/>
        </w:rPr>
      </w:pPr>
    </w:p>
    <w:p w14:paraId="0E4C4731"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This project started from a very specific moment. A friend of mine was starting a freelance design business and got his first client contract. It was a 14-page PDF filled with indemnity clauses, termination rights, and intellectual property transfer language. He read it three times and still was not sure whether he owned the work he created or whether the client did. He could not afford a lawyer to check it. He signed it anyway because he needed the money.</w:t>
      </w:r>
    </w:p>
    <w:p w14:paraId="1F53E27E"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That stayed with me. I started thinking about how many people face exactly this kind of situation every single day. A freelancer signing a service agreement they do not fully understand. A small business owner accepting vendor terms that bury an auto-renewal clause on page eleven. A master's student trying to figure out what the contributions section of a research paper actually means before a viva. A startup founder reviewing an investor term sheet alone at midnight.</w:t>
      </w:r>
    </w:p>
    <w:p w14:paraId="7024BE62"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These are not edge cases. This is how the majority of people interact with legal and academic documents. They either skip reading them, skim them hoping nothing important is buried, or spend hours confused. And the cost of getting it wrong is real.</w:t>
      </w:r>
    </w:p>
    <w:p w14:paraId="4CA8A1CC"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3BC5F0CF" w14:textId="77777777">
        <w:tblPrEx>
          <w:tblCellMar>
            <w:top w:w="0" w:type="dxa"/>
            <w:bottom w:w="0" w:type="dxa"/>
          </w:tblCellMar>
        </w:tblPrEx>
        <w:tc>
          <w:tcPr>
            <w:tcW w:w="9638" w:type="dxa"/>
            <w:tcBorders>
              <w:top w:val="single" w:sz="4" w:space="0" w:color="2563EB"/>
              <w:left w:val="thick" w:sz="18" w:space="0" w:color="2563EB"/>
              <w:bottom w:val="single" w:sz="4" w:space="0" w:color="2563EB"/>
              <w:right w:val="none" w:sz="0" w:space="0" w:color="FFFFFF"/>
            </w:tcBorders>
            <w:shd w:val="clear" w:color="auto" w:fill="DBEAFE"/>
            <w:tcMar>
              <w:top w:w="100" w:type="dxa"/>
              <w:left w:w="160" w:type="dxa"/>
              <w:bottom w:w="100" w:type="dxa"/>
              <w:right w:w="160" w:type="dxa"/>
            </w:tcMar>
          </w:tcPr>
          <w:p w14:paraId="7C53F409"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 xml:space="preserve">What I also noticed is that existing AI tools do not actually solve this well. ChatGPT will give you a summary, but it is vague and untraceably generic. You have no idea which part of the document it is referencing. If you ask it to identify risk, it either hedges everything to the point of being useless or confidently generates a clause that does not exist. That became the core product challenge </w:t>
            </w:r>
            <w:proofErr w:type="spellStart"/>
            <w:r w:rsidRPr="007F23F6">
              <w:rPr>
                <w:rFonts w:ascii="Times New Roman" w:hAnsi="Times New Roman" w:cs="Times New Roman"/>
                <w:color w:val="0F172A"/>
                <w:sz w:val="21"/>
                <w:szCs w:val="21"/>
              </w:rPr>
              <w:t>DocuMind</w:t>
            </w:r>
            <w:proofErr w:type="spellEnd"/>
            <w:r w:rsidRPr="007F23F6">
              <w:rPr>
                <w:rFonts w:ascii="Times New Roman" w:hAnsi="Times New Roman" w:cs="Times New Roman"/>
                <w:color w:val="0F172A"/>
                <w:sz w:val="21"/>
                <w:szCs w:val="21"/>
              </w:rPr>
              <w:t xml:space="preserve"> was built to answer.</w:t>
            </w:r>
          </w:p>
        </w:tc>
      </w:tr>
    </w:tbl>
    <w:p w14:paraId="33B412A3" w14:textId="77777777" w:rsidR="00E60D26" w:rsidRPr="007F23F6" w:rsidRDefault="00E60D26">
      <w:pPr>
        <w:spacing w:after="80" w:line="276" w:lineRule="auto"/>
        <w:rPr>
          <w:rFonts w:ascii="Times New Roman" w:hAnsi="Times New Roman" w:cs="Times New Roman"/>
        </w:rPr>
      </w:pPr>
    </w:p>
    <w:p w14:paraId="1E3BBE19" w14:textId="77777777" w:rsidR="00E60D26" w:rsidRPr="007F23F6" w:rsidRDefault="00000000">
      <w:pPr>
        <w:pBdr>
          <w:bottom w:val="single" w:sz="4" w:space="0" w:color="E2E8F0"/>
        </w:pBdr>
        <w:spacing w:before="200" w:after="80" w:line="276" w:lineRule="auto"/>
        <w:rPr>
          <w:rFonts w:ascii="Times New Roman" w:hAnsi="Times New Roman" w:cs="Times New Roman"/>
        </w:rPr>
      </w:pPr>
      <w:r w:rsidRPr="007F23F6">
        <w:rPr>
          <w:rFonts w:ascii="Times New Roman" w:hAnsi="Times New Roman" w:cs="Times New Roman"/>
          <w:b/>
          <w:bCs/>
          <w:color w:val="1A3557"/>
          <w:sz w:val="24"/>
          <w:szCs w:val="24"/>
        </w:rPr>
        <w:t xml:space="preserve">The Two Core Problems </w:t>
      </w:r>
      <w:proofErr w:type="spellStart"/>
      <w:r w:rsidRPr="007F23F6">
        <w:rPr>
          <w:rFonts w:ascii="Times New Roman" w:hAnsi="Times New Roman" w:cs="Times New Roman"/>
          <w:b/>
          <w:bCs/>
          <w:color w:val="1A3557"/>
          <w:sz w:val="24"/>
          <w:szCs w:val="24"/>
        </w:rPr>
        <w:t>DocuMind</w:t>
      </w:r>
      <w:proofErr w:type="spellEnd"/>
      <w:r w:rsidRPr="007F23F6">
        <w:rPr>
          <w:rFonts w:ascii="Times New Roman" w:hAnsi="Times New Roman" w:cs="Times New Roman"/>
          <w:b/>
          <w:bCs/>
          <w:color w:val="1A3557"/>
          <w:sz w:val="24"/>
          <w:szCs w:val="24"/>
        </w:rPr>
        <w:t xml:space="preserve"> Addresses</w:t>
      </w:r>
    </w:p>
    <w:p w14:paraId="74F89879"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Contract and paper comprehension is a near-universal pain point. Over 85% of people who regularly interact with legal documents have signed something containing clauses they did not fully understand.</w:t>
      </w:r>
    </w:p>
    <w:p w14:paraId="7FFE6086"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Trust in AI-generated document analysis is low because existing tools produce outputs with no citation, no traceability, and no way for the user to verify what the tool is claiming.</w:t>
      </w:r>
    </w:p>
    <w:p w14:paraId="5CC9FD92"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The gap is not the absence of AI tools. The gap is the absence of a tool that grounds every single output in the actual document text, shows where it found the information, and gives structured output the user can act on.</w:t>
      </w:r>
    </w:p>
    <w:p w14:paraId="4C11C4D9"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60B98781"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3CBCCABF"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4890556D"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42A103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2.  </w:t>
            </w:r>
            <w:r w:rsidRPr="007F23F6">
              <w:rPr>
                <w:rFonts w:ascii="Times New Roman" w:hAnsi="Times New Roman" w:cs="Times New Roman"/>
                <w:b/>
                <w:bCs/>
                <w:color w:val="FFFFFF"/>
                <w:sz w:val="26"/>
                <w:szCs w:val="26"/>
              </w:rPr>
              <w:t>MARKET RESEARCH AND CASE STUDY</w:t>
            </w:r>
          </w:p>
        </w:tc>
      </w:tr>
    </w:tbl>
    <w:p w14:paraId="31BAE724" w14:textId="77777777" w:rsidR="00E60D26" w:rsidRPr="007F23F6" w:rsidRDefault="00E60D26">
      <w:pPr>
        <w:spacing w:after="40" w:line="276" w:lineRule="auto"/>
        <w:rPr>
          <w:rFonts w:ascii="Times New Roman" w:hAnsi="Times New Roman" w:cs="Times New Roman"/>
        </w:rPr>
      </w:pPr>
    </w:p>
    <w:p w14:paraId="6A421D2D"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2.1  The</w:t>
      </w:r>
      <w:proofErr w:type="gramEnd"/>
      <w:r w:rsidRPr="007F23F6">
        <w:rPr>
          <w:rFonts w:ascii="Times New Roman" w:hAnsi="Times New Roman" w:cs="Times New Roman"/>
          <w:b/>
          <w:bCs/>
          <w:color w:val="1A3557"/>
          <w:sz w:val="24"/>
          <w:szCs w:val="24"/>
        </w:rPr>
        <w:t xml:space="preserve"> Size of the Opportunity</w:t>
      </w:r>
    </w:p>
    <w:p w14:paraId="0566440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global legal AI market was valued at approximately USD 1.9 billion in 2024 and is projected to reach between USD 3.9 billion and USD 7.4 billion by 2030 to 2035, growing at a CAGR of 13 to 17 percent depending on the research source. The broader legal technology market sits at USD 33 billion in 2025.</w:t>
      </w:r>
    </w:p>
    <w:p w14:paraId="3F4CA3F9"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What matters most for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is not the top of this market, which is dominated by enterprise contract lifecycle management tools for large law firms. It is the bottom: the tens of millions of individuals, freelancers, students, and small businesses who interact with legal and academic documents every day and have absolutely no access to professional review.</w:t>
      </w:r>
    </w:p>
    <w:p w14:paraId="7A3B62B7"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2"/>
        <w:gridCol w:w="3213"/>
        <w:gridCol w:w="3213"/>
      </w:tblGrid>
      <w:tr w:rsidR="00E60D26" w:rsidRPr="007F23F6" w14:paraId="79F2281F" w14:textId="77777777">
        <w:tblPrEx>
          <w:tblCellMar>
            <w:top w:w="0" w:type="dxa"/>
            <w:bottom w:w="0" w:type="dxa"/>
          </w:tblCellMar>
        </w:tblPrEx>
        <w:tc>
          <w:tcPr>
            <w:tcW w:w="3212" w:type="dxa"/>
            <w:tcBorders>
              <w:top w:val="single" w:sz="4" w:space="0" w:color="FFFFFF"/>
              <w:left w:val="single" w:sz="4" w:space="0" w:color="FFFFFF"/>
              <w:bottom w:val="single" w:sz="4" w:space="0" w:color="FFFFFF"/>
              <w:right w:val="single" w:sz="4" w:space="0" w:color="FFFFFF"/>
            </w:tcBorders>
            <w:shd w:val="clear" w:color="auto" w:fill="1A3557"/>
            <w:tcMar>
              <w:top w:w="160" w:type="dxa"/>
              <w:left w:w="120" w:type="dxa"/>
              <w:bottom w:w="160" w:type="dxa"/>
              <w:right w:w="120" w:type="dxa"/>
            </w:tcMar>
          </w:tcPr>
          <w:p w14:paraId="53470FD3"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b/>
                <w:bCs/>
                <w:color w:val="DBEAFE"/>
                <w:sz w:val="38"/>
                <w:szCs w:val="38"/>
              </w:rPr>
              <w:t>USD 1.9B</w:t>
            </w:r>
          </w:p>
          <w:p w14:paraId="6836E98B"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color w:val="FFFFFF"/>
                <w:sz w:val="18"/>
                <w:szCs w:val="18"/>
              </w:rPr>
              <w:t>Global Legal AI Market (2024)</w:t>
            </w:r>
          </w:p>
          <w:p w14:paraId="1DAA55CF"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E2E8F0"/>
                <w:sz w:val="17"/>
                <w:szCs w:val="17"/>
              </w:rPr>
              <w:t>17.3% CAGR to 2030</w:t>
            </w:r>
          </w:p>
        </w:tc>
        <w:tc>
          <w:tcPr>
            <w:tcW w:w="3212" w:type="dxa"/>
            <w:tcBorders>
              <w:top w:val="single" w:sz="4" w:space="0" w:color="FFFFFF"/>
              <w:left w:val="single" w:sz="4" w:space="0" w:color="FFFFFF"/>
              <w:bottom w:val="single" w:sz="4" w:space="0" w:color="FFFFFF"/>
              <w:right w:val="single" w:sz="4" w:space="0" w:color="FFFFFF"/>
            </w:tcBorders>
            <w:shd w:val="clear" w:color="auto" w:fill="2563EB"/>
            <w:tcMar>
              <w:top w:w="160" w:type="dxa"/>
              <w:left w:w="120" w:type="dxa"/>
              <w:bottom w:w="160" w:type="dxa"/>
              <w:right w:w="120" w:type="dxa"/>
            </w:tcMar>
          </w:tcPr>
          <w:p w14:paraId="2AAAB7A6"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b/>
                <w:bCs/>
                <w:color w:val="FFFFFF"/>
                <w:sz w:val="38"/>
                <w:szCs w:val="38"/>
              </w:rPr>
              <w:t>USD 29.5M</w:t>
            </w:r>
          </w:p>
          <w:p w14:paraId="72541FC9"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color w:val="FFFFFF"/>
                <w:sz w:val="18"/>
                <w:szCs w:val="18"/>
              </w:rPr>
              <w:t>India Legal AI Market (2024)</w:t>
            </w:r>
          </w:p>
          <w:p w14:paraId="205462F9"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DBEAFE"/>
                <w:sz w:val="17"/>
                <w:szCs w:val="17"/>
              </w:rPr>
              <w:t>23% CAGR by 2030</w:t>
            </w:r>
          </w:p>
        </w:tc>
        <w:tc>
          <w:tcPr>
            <w:tcW w:w="3212" w:type="dxa"/>
            <w:tcBorders>
              <w:top w:val="single" w:sz="4" w:space="0" w:color="FFFFFF"/>
              <w:left w:val="single" w:sz="4" w:space="0" w:color="FFFFFF"/>
              <w:bottom w:val="single" w:sz="4" w:space="0" w:color="FFFFFF"/>
              <w:right w:val="single" w:sz="4" w:space="0" w:color="FFFFFF"/>
            </w:tcBorders>
            <w:shd w:val="clear" w:color="auto" w:fill="0EA5E9"/>
            <w:tcMar>
              <w:top w:w="160" w:type="dxa"/>
              <w:left w:w="120" w:type="dxa"/>
              <w:bottom w:w="160" w:type="dxa"/>
              <w:right w:w="120" w:type="dxa"/>
            </w:tcMar>
          </w:tcPr>
          <w:p w14:paraId="6065B529"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b/>
                <w:bCs/>
                <w:color w:val="FFFFFF"/>
                <w:sz w:val="38"/>
                <w:szCs w:val="38"/>
              </w:rPr>
              <w:t xml:space="preserve">63 </w:t>
            </w:r>
            <w:proofErr w:type="gramStart"/>
            <w:r w:rsidRPr="007F23F6">
              <w:rPr>
                <w:rFonts w:ascii="Times New Roman" w:hAnsi="Times New Roman" w:cs="Times New Roman"/>
                <w:b/>
                <w:bCs/>
                <w:color w:val="FFFFFF"/>
                <w:sz w:val="38"/>
                <w:szCs w:val="38"/>
              </w:rPr>
              <w:t>Million</w:t>
            </w:r>
            <w:proofErr w:type="gramEnd"/>
          </w:p>
          <w:p w14:paraId="38E3C368"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color w:val="FFFFFF"/>
                <w:sz w:val="18"/>
                <w:szCs w:val="18"/>
              </w:rPr>
              <w:t>Registered MSMEs in India</w:t>
            </w:r>
          </w:p>
          <w:p w14:paraId="14CC3AA2"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DBEAFE"/>
                <w:sz w:val="17"/>
                <w:szCs w:val="17"/>
              </w:rPr>
              <w:t>30% of India's GDP</w:t>
            </w:r>
          </w:p>
        </w:tc>
      </w:tr>
    </w:tbl>
    <w:p w14:paraId="59FA3435" w14:textId="77777777" w:rsidR="00E60D26" w:rsidRPr="007F23F6" w:rsidRDefault="00E60D26">
      <w:pPr>
        <w:spacing w:after="80" w:line="276" w:lineRule="auto"/>
        <w:rPr>
          <w:rFonts w:ascii="Times New Roman" w:hAnsi="Times New Roman" w:cs="Times New Roman"/>
        </w:rPr>
      </w:pPr>
    </w:p>
    <w:p w14:paraId="6EB1B456"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2.2  Who</w:t>
      </w:r>
      <w:proofErr w:type="gramEnd"/>
      <w:r w:rsidRPr="007F23F6">
        <w:rPr>
          <w:rFonts w:ascii="Times New Roman" w:hAnsi="Times New Roman" w:cs="Times New Roman"/>
          <w:b/>
          <w:bCs/>
          <w:color w:val="1A3557"/>
          <w:sz w:val="24"/>
          <w:szCs w:val="24"/>
        </w:rPr>
        <w:t xml:space="preserve"> Is Actually Underserved</w:t>
      </w:r>
    </w:p>
    <w:p w14:paraId="32603457"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The narrative around legal AI is almost entirely about law firms and large corporate legal departments. But the users with the most acute pain and the least access to help sit outside that narrative entirely. Three segments stand out for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specifically.</w:t>
      </w:r>
    </w:p>
    <w:p w14:paraId="2FC4B311"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 xml:space="preserve">Indian freelancers and gig workers who sign international client contracts with IP clauses and termination terms they cannot parse. India's freelance market has grown substantially, with platforms like Upwork, </w:t>
      </w:r>
      <w:proofErr w:type="spellStart"/>
      <w:r w:rsidRPr="007F23F6">
        <w:rPr>
          <w:rFonts w:ascii="Times New Roman" w:hAnsi="Times New Roman" w:cs="Times New Roman"/>
          <w:color w:val="0F172A"/>
        </w:rPr>
        <w:t>Toptal</w:t>
      </w:r>
      <w:proofErr w:type="spellEnd"/>
      <w:r w:rsidRPr="007F23F6">
        <w:rPr>
          <w:rFonts w:ascii="Times New Roman" w:hAnsi="Times New Roman" w:cs="Times New Roman"/>
          <w:color w:val="0F172A"/>
        </w:rPr>
        <w:t>, and domestic alternatives expanding their user bases rapidly.</w:t>
      </w:r>
    </w:p>
    <w:p w14:paraId="28165544"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Small and medium businesses. MSME owners in India frequently enter vendor agreements, service contracts, and lease deals. A 2024 analysis of MSME compliance challenges found that misinterpretation of contract terms is a significant contributor to financial penalties and disputes. Most of these businesses have no in-house legal counsel.</w:t>
      </w:r>
    </w:p>
    <w:p w14:paraId="7BD1CD1E"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Graduate and postgraduate students. India produces hundreds of thousands of research scholars each year. Reading a paper outside one's exact subfield, preparing for a thesis viva, writing a literature review, these all require structured comprehension that existing tools handle poorly.</w:t>
      </w:r>
    </w:p>
    <w:p w14:paraId="3AB6F9AD" w14:textId="77777777" w:rsidR="00E60D26" w:rsidRPr="007F23F6" w:rsidRDefault="00E60D26">
      <w:pPr>
        <w:spacing w:after="40" w:line="276" w:lineRule="auto"/>
        <w:rPr>
          <w:rFonts w:ascii="Times New Roman" w:hAnsi="Times New Roman" w:cs="Times New Roman"/>
        </w:rPr>
      </w:pPr>
    </w:p>
    <w:p w14:paraId="18952C67"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2.3  Why</w:t>
      </w:r>
      <w:proofErr w:type="gramEnd"/>
      <w:r w:rsidRPr="007F23F6">
        <w:rPr>
          <w:rFonts w:ascii="Times New Roman" w:hAnsi="Times New Roman" w:cs="Times New Roman"/>
          <w:b/>
          <w:bCs/>
          <w:color w:val="1A3557"/>
          <w:sz w:val="24"/>
          <w:szCs w:val="24"/>
        </w:rPr>
        <w:t xml:space="preserve"> Existing Solutions Miss This Audience</w:t>
      </w:r>
    </w:p>
    <w:p w14:paraId="2DD53AFE"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tools that exist today fall into categories that each miss this user group in a specific way.</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8"/>
        <w:gridCol w:w="2602"/>
        <w:gridCol w:w="4338"/>
      </w:tblGrid>
      <w:tr w:rsidR="00E60D26" w:rsidRPr="007F23F6" w14:paraId="477C2607" w14:textId="77777777">
        <w:tblPrEx>
          <w:tblCellMar>
            <w:top w:w="0" w:type="dxa"/>
            <w:bottom w:w="0" w:type="dxa"/>
          </w:tblCellMar>
        </w:tblPrEx>
        <w:trPr>
          <w:tblHeader/>
        </w:trPr>
        <w:tc>
          <w:tcPr>
            <w:tcW w:w="2698"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6844F85D"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Tool Category</w:t>
            </w:r>
          </w:p>
        </w:tc>
        <w:tc>
          <w:tcPr>
            <w:tcW w:w="2602"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38F8FCAD"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Who It Serves</w:t>
            </w:r>
          </w:p>
        </w:tc>
        <w:tc>
          <w:tcPr>
            <w:tcW w:w="4338"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43023A1C"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Why It Fails Our Users</w:t>
            </w:r>
          </w:p>
        </w:tc>
      </w:tr>
      <w:tr w:rsidR="00E60D26" w:rsidRPr="007F23F6" w14:paraId="3BD61422" w14:textId="77777777">
        <w:tblPrEx>
          <w:tblCellMar>
            <w:top w:w="0" w:type="dxa"/>
            <w:bottom w:w="0" w:type="dxa"/>
          </w:tblCellMar>
        </w:tblPrEx>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0CBBCE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Enterprise Contract Tools (Kira, Luminance)</w:t>
            </w:r>
          </w:p>
        </w:tc>
        <w:tc>
          <w:tcPr>
            <w:tcW w:w="260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31B968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Law firms, large corporate legal teams</w:t>
            </w:r>
          </w:p>
        </w:tc>
        <w:tc>
          <w:tcPr>
            <w:tcW w:w="43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746AAF5A"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Five-figure annual contracts, designed for teams with lawyers already in the loop</w:t>
            </w:r>
          </w:p>
        </w:tc>
      </w:tr>
      <w:tr w:rsidR="00E60D26" w:rsidRPr="007F23F6" w14:paraId="526283EC" w14:textId="77777777">
        <w:tblPrEx>
          <w:tblCellMar>
            <w:top w:w="0" w:type="dxa"/>
            <w:bottom w:w="0" w:type="dxa"/>
          </w:tblCellMar>
        </w:tblPrEx>
        <w:tc>
          <w:tcPr>
            <w:tcW w:w="269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1ECF24F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lastRenderedPageBreak/>
              <w:t>Generic AI Chatbots (ChatGPT, Gemini)</w:t>
            </w:r>
          </w:p>
        </w:tc>
        <w:tc>
          <w:tcPr>
            <w:tcW w:w="260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BC9A53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General consumers</w:t>
            </w:r>
          </w:p>
        </w:tc>
        <w:tc>
          <w:tcPr>
            <w:tcW w:w="433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1D4237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No source tracing, hallucination risk, no structured output, dangerous for legal use</w:t>
            </w:r>
          </w:p>
        </w:tc>
      </w:tr>
      <w:tr w:rsidR="00E60D26" w:rsidRPr="007F23F6" w14:paraId="5413621C" w14:textId="77777777">
        <w:tblPrEx>
          <w:tblCellMar>
            <w:top w:w="0" w:type="dxa"/>
            <w:bottom w:w="0" w:type="dxa"/>
          </w:tblCellMar>
        </w:tblPrEx>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86BC4D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Legal Q&amp;A Platforms (</w:t>
            </w:r>
            <w:proofErr w:type="spellStart"/>
            <w:r w:rsidRPr="007F23F6">
              <w:rPr>
                <w:rFonts w:ascii="Times New Roman" w:hAnsi="Times New Roman" w:cs="Times New Roman"/>
                <w:color w:val="0F172A"/>
                <w:sz w:val="20"/>
                <w:szCs w:val="20"/>
              </w:rPr>
              <w:t>LawRato</w:t>
            </w:r>
            <w:proofErr w:type="spellEnd"/>
            <w:r w:rsidRPr="007F23F6">
              <w:rPr>
                <w:rFonts w:ascii="Times New Roman" w:hAnsi="Times New Roman" w:cs="Times New Roman"/>
                <w:color w:val="0F172A"/>
                <w:sz w:val="20"/>
                <w:szCs w:val="20"/>
              </w:rPr>
              <w:t>, Vakil Search)</w:t>
            </w:r>
          </w:p>
        </w:tc>
        <w:tc>
          <w:tcPr>
            <w:tcW w:w="260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96AFFE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Indian consumers seeking legal advice</w:t>
            </w:r>
          </w:p>
        </w:tc>
        <w:tc>
          <w:tcPr>
            <w:tcW w:w="43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8E77F8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Time-consuming, costly, designed for advice not comprehension</w:t>
            </w:r>
          </w:p>
        </w:tc>
      </w:tr>
      <w:tr w:rsidR="00E60D26" w:rsidRPr="007F23F6" w14:paraId="2611AC8A" w14:textId="77777777">
        <w:tblPrEx>
          <w:tblCellMar>
            <w:top w:w="0" w:type="dxa"/>
            <w:bottom w:w="0" w:type="dxa"/>
          </w:tblCellMar>
        </w:tblPrEx>
        <w:tc>
          <w:tcPr>
            <w:tcW w:w="269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6A7BBB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Academic Tools (</w:t>
            </w:r>
            <w:proofErr w:type="spellStart"/>
            <w:r w:rsidRPr="007F23F6">
              <w:rPr>
                <w:rFonts w:ascii="Times New Roman" w:hAnsi="Times New Roman" w:cs="Times New Roman"/>
                <w:color w:val="0F172A"/>
                <w:sz w:val="20"/>
                <w:szCs w:val="20"/>
              </w:rPr>
              <w:t>SciSpace</w:t>
            </w:r>
            <w:proofErr w:type="spellEnd"/>
            <w:r w:rsidRPr="007F23F6">
              <w:rPr>
                <w:rFonts w:ascii="Times New Roman" w:hAnsi="Times New Roman" w:cs="Times New Roman"/>
                <w:color w:val="0F172A"/>
                <w:sz w:val="20"/>
                <w:szCs w:val="20"/>
              </w:rPr>
              <w:t>, Elicit)</w:t>
            </w:r>
          </w:p>
        </w:tc>
        <w:tc>
          <w:tcPr>
            <w:tcW w:w="260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6BDA2D4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Researchers</w:t>
            </w:r>
          </w:p>
        </w:tc>
        <w:tc>
          <w:tcPr>
            <w:tcW w:w="433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C07108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Siloed to academia, no legal document support, limited structured analysis</w:t>
            </w:r>
          </w:p>
        </w:tc>
      </w:tr>
      <w:tr w:rsidR="00E60D26" w:rsidRPr="007F23F6" w14:paraId="2CCE73B9" w14:textId="77777777">
        <w:tblPrEx>
          <w:tblCellMar>
            <w:top w:w="0" w:type="dxa"/>
            <w:bottom w:w="0" w:type="dxa"/>
          </w:tblCellMar>
        </w:tblPrEx>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F14E508"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DocuMind</w:t>
            </w:r>
            <w:proofErr w:type="spellEnd"/>
          </w:p>
        </w:tc>
        <w:tc>
          <w:tcPr>
            <w:tcW w:w="260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FA30E8B"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Students, freelancers, SMEs</w:t>
            </w:r>
          </w:p>
        </w:tc>
        <w:tc>
          <w:tcPr>
            <w:tcW w:w="43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1D71AB8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Source-traced, structured, dual-domain, built for comprehension not advice</w:t>
            </w:r>
          </w:p>
        </w:tc>
      </w:tr>
    </w:tbl>
    <w:p w14:paraId="073A4897"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61FF8E2A"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604EA184"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23FDBBC6"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58195E9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3.  </w:t>
            </w:r>
            <w:r w:rsidRPr="007F23F6">
              <w:rPr>
                <w:rFonts w:ascii="Times New Roman" w:hAnsi="Times New Roman" w:cs="Times New Roman"/>
                <w:b/>
                <w:bCs/>
                <w:color w:val="FFFFFF"/>
                <w:sz w:val="26"/>
                <w:szCs w:val="26"/>
              </w:rPr>
              <w:t>COMPETITIVE LANDSCAPE</w:t>
            </w:r>
          </w:p>
        </w:tc>
      </w:tr>
    </w:tbl>
    <w:p w14:paraId="43973CEA" w14:textId="77777777" w:rsidR="00E60D26" w:rsidRPr="007F23F6" w:rsidRDefault="00E60D26">
      <w:pPr>
        <w:spacing w:after="40" w:line="276" w:lineRule="auto"/>
        <w:rPr>
          <w:rFonts w:ascii="Times New Roman" w:hAnsi="Times New Roman" w:cs="Times New Roman"/>
        </w:rPr>
      </w:pPr>
    </w:p>
    <w:p w14:paraId="1C08AF6E"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Understanding the competitive landscape was one of the most important exercises before writing a single line of code. I wanted to know specifically what I was building against, and more importantly, what gap none of the existing players were filling.</w:t>
      </w:r>
    </w:p>
    <w:p w14:paraId="143EE14F"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600"/>
        <w:gridCol w:w="1600"/>
        <w:gridCol w:w="5238"/>
      </w:tblGrid>
      <w:tr w:rsidR="00E60D26" w:rsidRPr="007F23F6" w14:paraId="4EF3E425" w14:textId="77777777">
        <w:tblPrEx>
          <w:tblCellMar>
            <w:top w:w="0" w:type="dxa"/>
            <w:bottom w:w="0" w:type="dxa"/>
          </w:tblCellMar>
        </w:tblPrEx>
        <w:trPr>
          <w:tblHeader/>
        </w:trPr>
        <w:tc>
          <w:tcPr>
            <w:tcW w:w="120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4B565F1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Platform</w:t>
            </w:r>
          </w:p>
        </w:tc>
        <w:tc>
          <w:tcPr>
            <w:tcW w:w="160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4B8A51C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Strengths</w:t>
            </w:r>
          </w:p>
        </w:tc>
        <w:tc>
          <w:tcPr>
            <w:tcW w:w="160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146F9B5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Core Gap</w:t>
            </w:r>
          </w:p>
        </w:tc>
        <w:tc>
          <w:tcPr>
            <w:tcW w:w="5238"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18A6B82A"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 xml:space="preserve">Relevance to </w:t>
            </w:r>
            <w:proofErr w:type="spellStart"/>
            <w:r w:rsidRPr="007F23F6">
              <w:rPr>
                <w:rFonts w:ascii="Times New Roman" w:hAnsi="Times New Roman" w:cs="Times New Roman"/>
                <w:b/>
                <w:bCs/>
                <w:color w:val="FFFFFF"/>
                <w:sz w:val="20"/>
                <w:szCs w:val="20"/>
              </w:rPr>
              <w:t>DocuMind</w:t>
            </w:r>
            <w:proofErr w:type="spellEnd"/>
          </w:p>
        </w:tc>
      </w:tr>
      <w:tr w:rsidR="00E60D26" w:rsidRPr="007F23F6" w14:paraId="56149974"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7D8444D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Kira Systems</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650FCE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Deep clause extraction, enterprise-grade accuracy</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7C03619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Enterprise only, 5-figure pricing, inaccessible to individuals</w:t>
            </w:r>
          </w:p>
        </w:tc>
        <w:tc>
          <w:tcPr>
            <w:tcW w:w="52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8C2D93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 xml:space="preserve">Shows demand is proven; </w:t>
            </w: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xml:space="preserve"> serves the market Kira ignores</w:t>
            </w:r>
          </w:p>
        </w:tc>
      </w:tr>
      <w:tr w:rsidR="00E60D26" w:rsidRPr="007F23F6" w14:paraId="7F14FDBF"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6F4FDBF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Luminance</w:t>
            </w:r>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65B78BD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Strong for M&amp;A due diligence</w:t>
            </w:r>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D7CBEF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Built for sophisticated legal teams, not lay users</w:t>
            </w:r>
          </w:p>
        </w:tc>
        <w:tc>
          <w:tcPr>
            <w:tcW w:w="523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5B6562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Same gap: no consumer-facing alternative exists</w:t>
            </w:r>
          </w:p>
        </w:tc>
      </w:tr>
      <w:tr w:rsidR="00E60D26" w:rsidRPr="007F23F6" w14:paraId="6F141E72"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3577CD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ChatGPT / Gemini</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E5C8EF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Flexible, conversational, free</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FE6155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No source citation, hallucination risk, no structure</w:t>
            </w:r>
          </w:p>
        </w:tc>
        <w:tc>
          <w:tcPr>
            <w:tcW w:w="52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8CD8280"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DocuMind's</w:t>
            </w:r>
            <w:proofErr w:type="spellEnd"/>
            <w:r w:rsidRPr="007F23F6">
              <w:rPr>
                <w:rFonts w:ascii="Times New Roman" w:hAnsi="Times New Roman" w:cs="Times New Roman"/>
                <w:color w:val="0F172A"/>
                <w:sz w:val="20"/>
                <w:szCs w:val="20"/>
              </w:rPr>
              <w:t xml:space="preserve"> core differentiation: everything is grounded and cited</w:t>
            </w:r>
          </w:p>
        </w:tc>
      </w:tr>
      <w:tr w:rsidR="00E60D26" w:rsidRPr="007F23F6" w14:paraId="3C32CD9B"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71E0F339"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SciSpace</w:t>
            </w:r>
            <w:proofErr w:type="spellEnd"/>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DDFBCA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Good for academic paper Q&amp;A</w:t>
            </w:r>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6B544E1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No legal document support, limited structured analysis</w:t>
            </w:r>
          </w:p>
        </w:tc>
        <w:tc>
          <w:tcPr>
            <w:tcW w:w="523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1C45C8BD"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DocuMind's</w:t>
            </w:r>
            <w:proofErr w:type="spellEnd"/>
            <w:r w:rsidRPr="007F23F6">
              <w:rPr>
                <w:rFonts w:ascii="Times New Roman" w:hAnsi="Times New Roman" w:cs="Times New Roman"/>
                <w:color w:val="0F172A"/>
                <w:sz w:val="20"/>
                <w:szCs w:val="20"/>
              </w:rPr>
              <w:t xml:space="preserve"> dual-mode addresses both domains together</w:t>
            </w:r>
          </w:p>
        </w:tc>
      </w:tr>
      <w:tr w:rsidR="00E60D26" w:rsidRPr="007F23F6" w14:paraId="56B8A41C"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4069013"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Casetext</w:t>
            </w:r>
            <w:proofErr w:type="spellEnd"/>
            <w:r w:rsidRPr="007F23F6">
              <w:rPr>
                <w:rFonts w:ascii="Times New Roman" w:hAnsi="Times New Roman" w:cs="Times New Roman"/>
                <w:color w:val="0F172A"/>
                <w:sz w:val="20"/>
                <w:szCs w:val="20"/>
              </w:rPr>
              <w:t xml:space="preserve"> / Thomson Reuters</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AD1D77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Strong legal research for professionals</w:t>
            </w:r>
          </w:p>
        </w:tc>
        <w:tc>
          <w:tcPr>
            <w:tcW w:w="160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F428F7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Requires legal knowledge to use, not for lay users</w:t>
            </w:r>
          </w:p>
        </w:tc>
        <w:tc>
          <w:tcPr>
            <w:tcW w:w="523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785E54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Different user; professional tool vs. comprehension tool</w:t>
            </w:r>
          </w:p>
        </w:tc>
      </w:tr>
      <w:tr w:rsidR="00E60D26" w:rsidRPr="007F23F6" w14:paraId="62BDF6C5" w14:textId="77777777">
        <w:tblPrEx>
          <w:tblCellMar>
            <w:top w:w="0" w:type="dxa"/>
            <w:bottom w:w="0" w:type="dxa"/>
          </w:tblCellMar>
        </w:tblPrEx>
        <w:tc>
          <w:tcPr>
            <w:tcW w:w="12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47CBA8A"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LawRato</w:t>
            </w:r>
            <w:proofErr w:type="spellEnd"/>
            <w:r w:rsidRPr="007F23F6">
              <w:rPr>
                <w:rFonts w:ascii="Times New Roman" w:hAnsi="Times New Roman" w:cs="Times New Roman"/>
                <w:color w:val="0F172A"/>
                <w:sz w:val="20"/>
                <w:szCs w:val="20"/>
              </w:rPr>
              <w:t xml:space="preserve"> / Vakil Search</w:t>
            </w:r>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00CF6FB"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Connects to real lawyers</w:t>
            </w:r>
          </w:p>
        </w:tc>
        <w:tc>
          <w:tcPr>
            <w:tcW w:w="160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C6BD38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Time-consuming, expensive for routine comprehension tasks</w:t>
            </w:r>
          </w:p>
        </w:tc>
        <w:tc>
          <w:tcPr>
            <w:tcW w:w="523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F9E9B70"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xml:space="preserve"> fills the pre-consultation gap</w:t>
            </w:r>
          </w:p>
        </w:tc>
      </w:tr>
    </w:tbl>
    <w:p w14:paraId="2CB0D0AA" w14:textId="77777777" w:rsidR="00E60D26" w:rsidRPr="007F23F6" w:rsidRDefault="00E60D26">
      <w:pPr>
        <w:spacing w:after="80" w:line="276" w:lineRule="auto"/>
        <w:rPr>
          <w:rFonts w:ascii="Times New Roman" w:hAnsi="Times New Roman" w:cs="Times New Roman"/>
        </w:rPr>
      </w:pPr>
    </w:p>
    <w:p w14:paraId="1641CF38"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3.1  Where</w:t>
      </w:r>
      <w:proofErr w:type="gramEnd"/>
      <w:r w:rsidRPr="007F23F6">
        <w:rPr>
          <w:rFonts w:ascii="Times New Roman" w:hAnsi="Times New Roman" w:cs="Times New Roman"/>
          <w:b/>
          <w:bCs/>
          <w:color w:val="1A3557"/>
          <w:sz w:val="24"/>
          <w:szCs w:val="24"/>
        </w:rPr>
        <w:t xml:space="preserve"> </w:t>
      </w:r>
      <w:proofErr w:type="spellStart"/>
      <w:r w:rsidRPr="007F23F6">
        <w:rPr>
          <w:rFonts w:ascii="Times New Roman" w:hAnsi="Times New Roman" w:cs="Times New Roman"/>
          <w:b/>
          <w:bCs/>
          <w:color w:val="1A3557"/>
          <w:sz w:val="24"/>
          <w:szCs w:val="24"/>
        </w:rPr>
        <w:t>DocuMind</w:t>
      </w:r>
      <w:proofErr w:type="spellEnd"/>
      <w:r w:rsidRPr="007F23F6">
        <w:rPr>
          <w:rFonts w:ascii="Times New Roman" w:hAnsi="Times New Roman" w:cs="Times New Roman"/>
          <w:b/>
          <w:bCs/>
          <w:color w:val="1A3557"/>
          <w:sz w:val="24"/>
          <w:szCs w:val="24"/>
        </w:rPr>
        <w:t xml:space="preserve"> Wins</w:t>
      </w:r>
    </w:p>
    <w:p w14:paraId="75B7596D" w14:textId="77777777" w:rsidR="00E60D26" w:rsidRPr="007F23F6" w:rsidRDefault="00000000">
      <w:pPr>
        <w:spacing w:before="60" w:after="80" w:line="300" w:lineRule="auto"/>
        <w:rPr>
          <w:rFonts w:ascii="Times New Roman" w:hAnsi="Times New Roman" w:cs="Times New Roman"/>
        </w:rPr>
      </w:pP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does not win on raw AI capability against Luminance or Kira. Those teams have years of head start and domain-specific training data.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wins on three things that no other consumer-facing tool prioritizes.</w:t>
      </w:r>
    </w:p>
    <w:p w14:paraId="15EEB2BF"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12"/>
        <w:gridCol w:w="3213"/>
        <w:gridCol w:w="3213"/>
      </w:tblGrid>
      <w:tr w:rsidR="00E60D26" w:rsidRPr="007F23F6" w14:paraId="10E7BC41" w14:textId="77777777">
        <w:tblPrEx>
          <w:tblCellMar>
            <w:top w:w="0" w:type="dxa"/>
            <w:bottom w:w="0" w:type="dxa"/>
          </w:tblCellMar>
        </w:tblPrEx>
        <w:tc>
          <w:tcPr>
            <w:tcW w:w="3212" w:type="dxa"/>
            <w:tcBorders>
              <w:top w:val="thick" w:sz="16" w:space="0" w:color="16A34A"/>
              <w:left w:val="single" w:sz="4" w:space="0" w:color="E2E8F0"/>
              <w:bottom w:val="single" w:sz="4" w:space="0" w:color="E2E8F0"/>
              <w:right w:val="single" w:sz="4" w:space="0" w:color="E2E8F0"/>
            </w:tcBorders>
            <w:shd w:val="clear" w:color="auto" w:fill="DCFCE7"/>
            <w:tcMar>
              <w:top w:w="140" w:type="dxa"/>
              <w:left w:w="160" w:type="dxa"/>
              <w:bottom w:w="140" w:type="dxa"/>
              <w:right w:w="160" w:type="dxa"/>
            </w:tcMar>
          </w:tcPr>
          <w:p w14:paraId="014BFE84" w14:textId="77777777" w:rsidR="00E60D26" w:rsidRPr="007F23F6" w:rsidRDefault="00000000">
            <w:pPr>
              <w:spacing w:after="60" w:line="276" w:lineRule="auto"/>
              <w:rPr>
                <w:rFonts w:ascii="Times New Roman" w:hAnsi="Times New Roman" w:cs="Times New Roman"/>
              </w:rPr>
            </w:pPr>
            <w:r w:rsidRPr="007F23F6">
              <w:rPr>
                <w:rFonts w:ascii="Times New Roman" w:hAnsi="Times New Roman" w:cs="Times New Roman"/>
                <w:b/>
                <w:bCs/>
                <w:color w:val="16A34A"/>
              </w:rPr>
              <w:lastRenderedPageBreak/>
              <w:t>Provenance</w:t>
            </w:r>
          </w:p>
          <w:p w14:paraId="5B6FB91C"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Every output links back to the exact location in the document where the information was found. Users can verify every claim independently.</w:t>
            </w:r>
          </w:p>
        </w:tc>
        <w:tc>
          <w:tcPr>
            <w:tcW w:w="3212" w:type="dxa"/>
            <w:tcBorders>
              <w:top w:val="thick" w:sz="16" w:space="0" w:color="2563EB"/>
              <w:left w:val="single" w:sz="4" w:space="0" w:color="E2E8F0"/>
              <w:bottom w:val="single" w:sz="4" w:space="0" w:color="E2E8F0"/>
              <w:right w:val="single" w:sz="4" w:space="0" w:color="E2E8F0"/>
            </w:tcBorders>
            <w:shd w:val="clear" w:color="auto" w:fill="DBEAFE"/>
            <w:tcMar>
              <w:top w:w="140" w:type="dxa"/>
              <w:left w:w="160" w:type="dxa"/>
              <w:bottom w:w="140" w:type="dxa"/>
              <w:right w:w="160" w:type="dxa"/>
            </w:tcMar>
          </w:tcPr>
          <w:p w14:paraId="681D58FD" w14:textId="77777777" w:rsidR="00E60D26" w:rsidRPr="007F23F6" w:rsidRDefault="00000000">
            <w:pPr>
              <w:spacing w:after="60" w:line="276" w:lineRule="auto"/>
              <w:rPr>
                <w:rFonts w:ascii="Times New Roman" w:hAnsi="Times New Roman" w:cs="Times New Roman"/>
              </w:rPr>
            </w:pPr>
            <w:r w:rsidRPr="007F23F6">
              <w:rPr>
                <w:rFonts w:ascii="Times New Roman" w:hAnsi="Times New Roman" w:cs="Times New Roman"/>
                <w:b/>
                <w:bCs/>
                <w:color w:val="2563EB"/>
              </w:rPr>
              <w:t>Structured Output</w:t>
            </w:r>
          </w:p>
          <w:p w14:paraId="48EBC3D7"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Clause-by-clause breakdown, risk scores with explanations, plain English translations, and action items. Not a paragraph of text to re-parse.</w:t>
            </w:r>
          </w:p>
        </w:tc>
        <w:tc>
          <w:tcPr>
            <w:tcW w:w="3212" w:type="dxa"/>
            <w:tcBorders>
              <w:top w:val="thick" w:sz="16" w:space="0" w:color="D97706"/>
              <w:left w:val="single" w:sz="4" w:space="0" w:color="E2E8F0"/>
              <w:bottom w:val="single" w:sz="4" w:space="0" w:color="E2E8F0"/>
              <w:right w:val="single" w:sz="4" w:space="0" w:color="E2E8F0"/>
            </w:tcBorders>
            <w:shd w:val="clear" w:color="auto" w:fill="FEF3C7"/>
            <w:tcMar>
              <w:top w:w="140" w:type="dxa"/>
              <w:left w:w="160" w:type="dxa"/>
              <w:bottom w:w="140" w:type="dxa"/>
              <w:right w:w="160" w:type="dxa"/>
            </w:tcMar>
          </w:tcPr>
          <w:p w14:paraId="17C4F875" w14:textId="77777777" w:rsidR="00E60D26" w:rsidRPr="007F23F6" w:rsidRDefault="00000000">
            <w:pPr>
              <w:spacing w:after="60" w:line="276" w:lineRule="auto"/>
              <w:rPr>
                <w:rFonts w:ascii="Times New Roman" w:hAnsi="Times New Roman" w:cs="Times New Roman"/>
              </w:rPr>
            </w:pPr>
            <w:r w:rsidRPr="007F23F6">
              <w:rPr>
                <w:rFonts w:ascii="Times New Roman" w:hAnsi="Times New Roman" w:cs="Times New Roman"/>
                <w:b/>
                <w:bCs/>
                <w:color w:val="D97706"/>
              </w:rPr>
              <w:t>Dual Domain</w:t>
            </w:r>
          </w:p>
          <w:p w14:paraId="7A7C62D0"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Purpose-built for both legal agreements and research papers with domain-specific logic for each. No other consumer tool does both.</w:t>
            </w:r>
          </w:p>
        </w:tc>
      </w:tr>
    </w:tbl>
    <w:p w14:paraId="252DB24D"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651DFFA6"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7DA6CA56"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4AE56EAD"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5ED3C7D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4.  </w:t>
            </w:r>
            <w:r w:rsidRPr="007F23F6">
              <w:rPr>
                <w:rFonts w:ascii="Times New Roman" w:hAnsi="Times New Roman" w:cs="Times New Roman"/>
                <w:b/>
                <w:bCs/>
                <w:color w:val="FFFFFF"/>
                <w:sz w:val="26"/>
                <w:szCs w:val="26"/>
              </w:rPr>
              <w:t>USER RESEARCH FINDINGS</w:t>
            </w:r>
          </w:p>
        </w:tc>
      </w:tr>
    </w:tbl>
    <w:p w14:paraId="02AD44C6" w14:textId="77777777" w:rsidR="00E60D26" w:rsidRPr="007F23F6" w:rsidRDefault="00E60D26">
      <w:pPr>
        <w:spacing w:after="40" w:line="276" w:lineRule="auto"/>
        <w:rPr>
          <w:rFonts w:ascii="Times New Roman" w:hAnsi="Times New Roman" w:cs="Times New Roman"/>
        </w:rPr>
      </w:pPr>
    </w:p>
    <w:p w14:paraId="4C341966"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4.1  Research</w:t>
      </w:r>
      <w:proofErr w:type="gramEnd"/>
      <w:r w:rsidRPr="007F23F6">
        <w:rPr>
          <w:rFonts w:ascii="Times New Roman" w:hAnsi="Times New Roman" w:cs="Times New Roman"/>
          <w:b/>
          <w:bCs/>
          <w:color w:val="1A3557"/>
          <w:sz w:val="24"/>
          <w:szCs w:val="24"/>
        </w:rPr>
        <w:t xml:space="preserve"> Methodology</w:t>
      </w:r>
    </w:p>
    <w:p w14:paraId="05BF441D"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Before writing a single line of code, I spent three weeks talking to potential users. I recruited participants through IIIT Ranchi networks, LinkedIn outreach, and relevant Reddit communities (</w:t>
      </w:r>
      <w:proofErr w:type="spellStart"/>
      <w:r w:rsidRPr="007F23F6">
        <w:rPr>
          <w:rFonts w:ascii="Times New Roman" w:hAnsi="Times New Roman" w:cs="Times New Roman"/>
          <w:color w:val="0F172A"/>
        </w:rPr>
        <w:t>LegalAdviceIndia</w:t>
      </w:r>
      <w:proofErr w:type="spellEnd"/>
      <w:r w:rsidRPr="007F23F6">
        <w:rPr>
          <w:rFonts w:ascii="Times New Roman" w:hAnsi="Times New Roman" w:cs="Times New Roman"/>
          <w:color w:val="0F172A"/>
        </w:rPr>
        <w:t xml:space="preserve">, </w:t>
      </w:r>
      <w:proofErr w:type="spellStart"/>
      <w:r w:rsidRPr="007F23F6">
        <w:rPr>
          <w:rFonts w:ascii="Times New Roman" w:hAnsi="Times New Roman" w:cs="Times New Roman"/>
          <w:color w:val="0F172A"/>
        </w:rPr>
        <w:t>IndiaFreelance</w:t>
      </w:r>
      <w:proofErr w:type="spellEnd"/>
      <w:r w:rsidRPr="007F23F6">
        <w:rPr>
          <w:rFonts w:ascii="Times New Roman" w:hAnsi="Times New Roman" w:cs="Times New Roman"/>
          <w:color w:val="0F172A"/>
        </w:rPr>
        <w:t>). I conducted 22 one-on-one conversations, averaging 15 minutes each, and ran a written survey with 40 respondents.</w:t>
      </w:r>
    </w:p>
    <w:p w14:paraId="15A4BFCA"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I asked the same core questions to everyone, took notes and tagged them by theme, and looked for patterns before drawing conclusions. This was not a perfect research process, but I was systematic about it.</w:t>
      </w:r>
    </w:p>
    <w:p w14:paraId="6C5E6526" w14:textId="77777777" w:rsidR="00E60D26" w:rsidRPr="007F23F6" w:rsidRDefault="00E60D26">
      <w:pPr>
        <w:spacing w:after="40" w:line="276" w:lineRule="auto"/>
        <w:rPr>
          <w:rFonts w:ascii="Times New Roman" w:hAnsi="Times New Roman" w:cs="Times New Roman"/>
        </w:rPr>
      </w:pPr>
    </w:p>
    <w:p w14:paraId="7C5B488E"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4.2  Five</w:t>
      </w:r>
      <w:proofErr w:type="gramEnd"/>
      <w:r w:rsidRPr="007F23F6">
        <w:rPr>
          <w:rFonts w:ascii="Times New Roman" w:hAnsi="Times New Roman" w:cs="Times New Roman"/>
          <w:b/>
          <w:bCs/>
          <w:color w:val="1A3557"/>
          <w:sz w:val="24"/>
          <w:szCs w:val="24"/>
        </w:rPr>
        <w:t xml:space="preserve"> Key Findings</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8837"/>
      </w:tblGrid>
      <w:tr w:rsidR="00E60D26" w:rsidRPr="007F23F6" w14:paraId="4E1C025F"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A3557"/>
            <w:tcMar>
              <w:top w:w="120" w:type="dxa"/>
              <w:left w:w="100" w:type="dxa"/>
              <w:bottom w:w="120" w:type="dxa"/>
              <w:right w:w="100" w:type="dxa"/>
            </w:tcMar>
            <w:vAlign w:val="center"/>
          </w:tcPr>
          <w:p w14:paraId="54FB6333"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8"/>
                <w:szCs w:val="18"/>
              </w:rPr>
              <w:t>Finding 1</w:t>
            </w:r>
          </w:p>
        </w:tc>
        <w:tc>
          <w:tcPr>
            <w:tcW w:w="9138" w:type="dxa"/>
            <w:tcBorders>
              <w:top w:val="none" w:sz="0" w:space="0" w:color="FFFFFF"/>
              <w:left w:val="none" w:sz="0" w:space="0" w:color="FFFFFF"/>
              <w:bottom w:val="none" w:sz="0" w:space="0" w:color="FFFFFF"/>
              <w:right w:val="none" w:sz="0" w:space="0" w:color="FFFFFF"/>
            </w:tcBorders>
            <w:shd w:val="clear" w:color="auto" w:fill="DBEAFE"/>
            <w:tcMar>
              <w:top w:w="120" w:type="dxa"/>
              <w:left w:w="180" w:type="dxa"/>
              <w:bottom w:w="120" w:type="dxa"/>
              <w:right w:w="160" w:type="dxa"/>
            </w:tcMar>
          </w:tcPr>
          <w:p w14:paraId="4B197FDB"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A3557"/>
                <w:sz w:val="21"/>
                <w:szCs w:val="21"/>
              </w:rPr>
              <w:t>The comprehension gap is near-universal</w:t>
            </w:r>
          </w:p>
          <w:p w14:paraId="2C4AD6B7"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34 of 40 survey respondents (85%) had signed a legal document in the past year containing at least one clause they did not fully understand. Among freelancers in the sample, every single person reported regularly signing contracts without confidence about IP and termination terms.</w:t>
            </w:r>
          </w:p>
        </w:tc>
      </w:tr>
    </w:tbl>
    <w:p w14:paraId="2393D2D3"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8837"/>
      </w:tblGrid>
      <w:tr w:rsidR="00E60D26" w:rsidRPr="007F23F6" w14:paraId="27D72118"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2563EB"/>
            <w:tcMar>
              <w:top w:w="120" w:type="dxa"/>
              <w:left w:w="100" w:type="dxa"/>
              <w:bottom w:w="120" w:type="dxa"/>
              <w:right w:w="100" w:type="dxa"/>
            </w:tcMar>
            <w:vAlign w:val="center"/>
          </w:tcPr>
          <w:p w14:paraId="790BBA19"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8"/>
                <w:szCs w:val="18"/>
              </w:rPr>
              <w:t>Finding 2</w:t>
            </w:r>
          </w:p>
        </w:tc>
        <w:tc>
          <w:tcPr>
            <w:tcW w:w="9138" w:type="dxa"/>
            <w:tcBorders>
              <w:top w:val="none" w:sz="0" w:space="0" w:color="FFFFFF"/>
              <w:left w:val="none" w:sz="0" w:space="0" w:color="FFFFFF"/>
              <w:bottom w:val="none" w:sz="0" w:space="0" w:color="FFFFFF"/>
              <w:right w:val="none" w:sz="0" w:space="0" w:color="FFFFFF"/>
            </w:tcBorders>
            <w:shd w:val="clear" w:color="auto" w:fill="DBEAFE"/>
            <w:tcMar>
              <w:top w:w="120" w:type="dxa"/>
              <w:left w:w="180" w:type="dxa"/>
              <w:bottom w:w="120" w:type="dxa"/>
              <w:right w:w="160" w:type="dxa"/>
            </w:tcMar>
          </w:tcPr>
          <w:p w14:paraId="51EF3BEE"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2563EB"/>
                <w:sz w:val="21"/>
                <w:szCs w:val="21"/>
              </w:rPr>
              <w:t>Source tracing is the primary trust driver</w:t>
            </w:r>
          </w:p>
          <w:p w14:paraId="61DAF433"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 xml:space="preserve">The most common unprompted answer to 'what would make you not trust an AI document tool' was: I cannot see where it got the information from. Six different people said some version of this without being prompted. This single finding is why citation is the core feature of </w:t>
            </w: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not an add-on.</w:t>
            </w:r>
          </w:p>
        </w:tc>
      </w:tr>
    </w:tbl>
    <w:p w14:paraId="031D6406"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8837"/>
      </w:tblGrid>
      <w:tr w:rsidR="00E60D26" w:rsidRPr="007F23F6" w14:paraId="2B4FD4EB"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16A34A"/>
            <w:tcMar>
              <w:top w:w="120" w:type="dxa"/>
              <w:left w:w="100" w:type="dxa"/>
              <w:bottom w:w="120" w:type="dxa"/>
              <w:right w:w="100" w:type="dxa"/>
            </w:tcMar>
            <w:vAlign w:val="center"/>
          </w:tcPr>
          <w:p w14:paraId="1992E68A"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8"/>
                <w:szCs w:val="18"/>
              </w:rPr>
              <w:t>Finding 3</w:t>
            </w:r>
          </w:p>
        </w:tc>
        <w:tc>
          <w:tcPr>
            <w:tcW w:w="9138" w:type="dxa"/>
            <w:tcBorders>
              <w:top w:val="none" w:sz="0" w:space="0" w:color="FFFFFF"/>
              <w:left w:val="none" w:sz="0" w:space="0" w:color="FFFFFF"/>
              <w:bottom w:val="none" w:sz="0" w:space="0" w:color="FFFFFF"/>
              <w:right w:val="none" w:sz="0" w:space="0" w:color="FFFFFF"/>
            </w:tcBorders>
            <w:shd w:val="clear" w:color="auto" w:fill="DCFCE7"/>
            <w:tcMar>
              <w:top w:w="120" w:type="dxa"/>
              <w:left w:w="180" w:type="dxa"/>
              <w:bottom w:w="120" w:type="dxa"/>
              <w:right w:w="160" w:type="dxa"/>
            </w:tcMar>
          </w:tcPr>
          <w:p w14:paraId="33A303FE"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6A34A"/>
                <w:sz w:val="21"/>
                <w:szCs w:val="21"/>
              </w:rPr>
              <w:t>Users want a risk flag, not a legal opinion</w:t>
            </w:r>
          </w:p>
          <w:p w14:paraId="0FDCF92C"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 xml:space="preserve">Almost everyone interviewed was not looking for </w:t>
            </w: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xml:space="preserve"> to tell them whether to sign something. They wanted it to tell them what to pay attention to. This confirmed the decision-support framing: surface what matters, explain why, let the user decide.</w:t>
            </w:r>
          </w:p>
        </w:tc>
      </w:tr>
    </w:tbl>
    <w:p w14:paraId="30A7FD3C"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8837"/>
      </w:tblGrid>
      <w:tr w:rsidR="00E60D26" w:rsidRPr="007F23F6" w14:paraId="02C923B6"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D97706"/>
            <w:tcMar>
              <w:top w:w="120" w:type="dxa"/>
              <w:left w:w="100" w:type="dxa"/>
              <w:bottom w:w="120" w:type="dxa"/>
              <w:right w:w="100" w:type="dxa"/>
            </w:tcMar>
            <w:vAlign w:val="center"/>
          </w:tcPr>
          <w:p w14:paraId="37AAB3AD"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8"/>
                <w:szCs w:val="18"/>
              </w:rPr>
              <w:t>Finding 4</w:t>
            </w:r>
          </w:p>
        </w:tc>
        <w:tc>
          <w:tcPr>
            <w:tcW w:w="9138" w:type="dxa"/>
            <w:tcBorders>
              <w:top w:val="none" w:sz="0" w:space="0" w:color="FFFFFF"/>
              <w:left w:val="none" w:sz="0" w:space="0" w:color="FFFFFF"/>
              <w:bottom w:val="none" w:sz="0" w:space="0" w:color="FFFFFF"/>
              <w:right w:val="none" w:sz="0" w:space="0" w:color="FFFFFF"/>
            </w:tcBorders>
            <w:shd w:val="clear" w:color="auto" w:fill="FEF3C7"/>
            <w:tcMar>
              <w:top w:w="120" w:type="dxa"/>
              <w:left w:w="180" w:type="dxa"/>
              <w:bottom w:w="120" w:type="dxa"/>
              <w:right w:w="160" w:type="dxa"/>
            </w:tcMar>
          </w:tcPr>
          <w:p w14:paraId="2ABBB543"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D97706"/>
                <w:sz w:val="21"/>
                <w:szCs w:val="21"/>
              </w:rPr>
              <w:t>Research paper users have a different core problem</w:t>
            </w:r>
          </w:p>
          <w:p w14:paraId="7E2594C4"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For students and researchers, the pain is not legal risk. It is comprehension under time pressure. PhD students reading papers outside their specific subfield. Master's students preparing for seminars. Their core need is: help me understand this paper deeply and prepare to discuss it.</w:t>
            </w:r>
          </w:p>
        </w:tc>
      </w:tr>
    </w:tbl>
    <w:p w14:paraId="796B9E02"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8837"/>
      </w:tblGrid>
      <w:tr w:rsidR="00E60D26" w:rsidRPr="007F23F6" w14:paraId="7533659A" w14:textId="77777777">
        <w:tblPrEx>
          <w:tblCellMar>
            <w:top w:w="0" w:type="dxa"/>
            <w:bottom w:w="0" w:type="dxa"/>
          </w:tblCellMar>
        </w:tblPrEx>
        <w:tc>
          <w:tcPr>
            <w:tcW w:w="500" w:type="dxa"/>
            <w:tcBorders>
              <w:top w:val="none" w:sz="0" w:space="0" w:color="FFFFFF"/>
              <w:left w:val="none" w:sz="0" w:space="0" w:color="FFFFFF"/>
              <w:bottom w:val="none" w:sz="0" w:space="0" w:color="FFFFFF"/>
              <w:right w:val="none" w:sz="0" w:space="0" w:color="FFFFFF"/>
            </w:tcBorders>
            <w:shd w:val="clear" w:color="auto" w:fill="DC2626"/>
            <w:tcMar>
              <w:top w:w="120" w:type="dxa"/>
              <w:left w:w="100" w:type="dxa"/>
              <w:bottom w:w="120" w:type="dxa"/>
              <w:right w:w="100" w:type="dxa"/>
            </w:tcMar>
            <w:vAlign w:val="center"/>
          </w:tcPr>
          <w:p w14:paraId="3099A8F8"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8"/>
                <w:szCs w:val="18"/>
              </w:rPr>
              <w:t>Finding 5</w:t>
            </w:r>
          </w:p>
        </w:tc>
        <w:tc>
          <w:tcPr>
            <w:tcW w:w="9138" w:type="dxa"/>
            <w:tcBorders>
              <w:top w:val="none" w:sz="0" w:space="0" w:color="FFFFFF"/>
              <w:left w:val="none" w:sz="0" w:space="0" w:color="FFFFFF"/>
              <w:bottom w:val="none" w:sz="0" w:space="0" w:color="FFFFFF"/>
              <w:right w:val="none" w:sz="0" w:space="0" w:color="FFFFFF"/>
            </w:tcBorders>
            <w:shd w:val="clear" w:color="auto" w:fill="FEE2E2"/>
            <w:tcMar>
              <w:top w:w="120" w:type="dxa"/>
              <w:left w:w="180" w:type="dxa"/>
              <w:bottom w:w="120" w:type="dxa"/>
              <w:right w:w="160" w:type="dxa"/>
            </w:tcMar>
          </w:tcPr>
          <w:p w14:paraId="11F3EE6A"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DC2626"/>
                <w:sz w:val="21"/>
                <w:szCs w:val="21"/>
              </w:rPr>
              <w:t>Hallucination has already burned users</w:t>
            </w:r>
          </w:p>
          <w:p w14:paraId="560E1473"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 xml:space="preserve">Multiple interview participants had tried using ChatGPT for document questions and were burned by it generating clauses that did not exist. One person showed a screenshot of ChatGPT confidently misquoting a document. This experience made them distrust all AI document tools, which is exactly the trust gap </w:t>
            </w: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xml:space="preserve"> is designed to close.</w:t>
            </w:r>
          </w:p>
        </w:tc>
      </w:tr>
    </w:tbl>
    <w:p w14:paraId="4FCDBF61" w14:textId="77777777" w:rsidR="00E60D26" w:rsidRPr="007F23F6" w:rsidRDefault="00E60D26">
      <w:pPr>
        <w:spacing w:after="40" w:line="276" w:lineRule="auto"/>
        <w:rPr>
          <w:rFonts w:ascii="Times New Roman" w:hAnsi="Times New Roman" w:cs="Times New Roman"/>
        </w:rPr>
      </w:pPr>
    </w:p>
    <w:p w14:paraId="2333BE96"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13234BE0"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47F6F020"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4C227983"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19C65B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5.  </w:t>
            </w:r>
            <w:r w:rsidRPr="007F23F6">
              <w:rPr>
                <w:rFonts w:ascii="Times New Roman" w:hAnsi="Times New Roman" w:cs="Times New Roman"/>
                <w:b/>
                <w:bCs/>
                <w:color w:val="FFFFFF"/>
                <w:sz w:val="26"/>
                <w:szCs w:val="26"/>
              </w:rPr>
              <w:t>PRODUCT VISION AND GOALS</w:t>
            </w:r>
          </w:p>
        </w:tc>
      </w:tr>
    </w:tbl>
    <w:p w14:paraId="6766E2E0"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20020CE7"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A3557"/>
            <w:tcMar>
              <w:top w:w="200" w:type="dxa"/>
              <w:left w:w="300" w:type="dxa"/>
              <w:bottom w:w="200" w:type="dxa"/>
              <w:right w:w="300" w:type="dxa"/>
            </w:tcMar>
          </w:tcPr>
          <w:p w14:paraId="711A90C0" w14:textId="77777777" w:rsidR="00E60D26" w:rsidRPr="007F23F6" w:rsidRDefault="00000000">
            <w:pPr>
              <w:spacing w:after="60" w:line="276" w:lineRule="auto"/>
              <w:jc w:val="center"/>
              <w:rPr>
                <w:rFonts w:ascii="Times New Roman" w:hAnsi="Times New Roman" w:cs="Times New Roman"/>
              </w:rPr>
            </w:pPr>
            <w:r w:rsidRPr="007F23F6">
              <w:rPr>
                <w:rFonts w:ascii="Times New Roman" w:hAnsi="Times New Roman" w:cs="Times New Roman"/>
                <w:b/>
                <w:bCs/>
                <w:color w:val="DBEAFE"/>
                <w:sz w:val="20"/>
                <w:szCs w:val="20"/>
              </w:rPr>
              <w:t>Product Vision</w:t>
            </w:r>
          </w:p>
          <w:p w14:paraId="23300CBD"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color w:val="FFFFFF"/>
                <w:sz w:val="26"/>
                <w:szCs w:val="26"/>
              </w:rPr>
              <w:t>No one should have to sign something they do not understand,</w:t>
            </w:r>
          </w:p>
          <w:p w14:paraId="05657339"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26"/>
                <w:szCs w:val="26"/>
              </w:rPr>
              <w:t>or talk about a paper they have not truly read.</w:t>
            </w:r>
          </w:p>
        </w:tc>
      </w:tr>
    </w:tbl>
    <w:p w14:paraId="09B5C06E" w14:textId="77777777" w:rsidR="00E60D26" w:rsidRPr="007F23F6" w:rsidRDefault="00E60D26">
      <w:pPr>
        <w:spacing w:after="80" w:line="276" w:lineRule="auto"/>
        <w:rPr>
          <w:rFonts w:ascii="Times New Roman" w:hAnsi="Times New Roman" w:cs="Times New Roman"/>
        </w:rPr>
      </w:pPr>
    </w:p>
    <w:p w14:paraId="1CA3EC84" w14:textId="77777777" w:rsidR="00E60D26" w:rsidRPr="007F23F6" w:rsidRDefault="00000000">
      <w:pPr>
        <w:spacing w:before="60" w:after="80" w:line="300" w:lineRule="auto"/>
        <w:rPr>
          <w:rFonts w:ascii="Times New Roman" w:hAnsi="Times New Roman" w:cs="Times New Roman"/>
        </w:rPr>
      </w:pP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is an AI document intelligence system that transforms complex legal agreements and research papers into structured, source-traced, actionable insights for people who cannot afford professional review and lack the domain expertise to parse these documents independently.</w:t>
      </w:r>
    </w:p>
    <w:p w14:paraId="57B55267" w14:textId="77777777" w:rsidR="00E60D26" w:rsidRPr="007F23F6" w:rsidRDefault="00E60D26">
      <w:pPr>
        <w:spacing w:after="40" w:line="276" w:lineRule="auto"/>
        <w:rPr>
          <w:rFonts w:ascii="Times New Roman" w:hAnsi="Times New Roman" w:cs="Times New Roman"/>
        </w:rPr>
      </w:pPr>
    </w:p>
    <w:p w14:paraId="62271A13"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5.1  MVP</w:t>
      </w:r>
      <w:proofErr w:type="gramEnd"/>
      <w:r w:rsidRPr="007F23F6">
        <w:rPr>
          <w:rFonts w:ascii="Times New Roman" w:hAnsi="Times New Roman" w:cs="Times New Roman"/>
          <w:b/>
          <w:bCs/>
          <w:color w:val="1A3557"/>
          <w:sz w:val="24"/>
          <w:szCs w:val="24"/>
        </w:rPr>
        <w:t xml:space="preserve"> Goals</w:t>
      </w:r>
    </w:p>
    <w:p w14:paraId="112030E2" w14:textId="77777777" w:rsidR="00E60D26" w:rsidRPr="007F23F6" w:rsidRDefault="00000000">
      <w:pPr>
        <w:pStyle w:val="ListParagraph"/>
        <w:numPr>
          <w:ilvl w:val="0"/>
          <w:numId w:val="3"/>
        </w:numPr>
        <w:spacing w:before="40" w:after="40" w:line="276" w:lineRule="auto"/>
        <w:rPr>
          <w:rFonts w:ascii="Times New Roman" w:hAnsi="Times New Roman" w:cs="Times New Roman"/>
        </w:rPr>
      </w:pPr>
      <w:r w:rsidRPr="007F23F6">
        <w:rPr>
          <w:rFonts w:ascii="Times New Roman" w:hAnsi="Times New Roman" w:cs="Times New Roman"/>
          <w:color w:val="0F172A"/>
        </w:rPr>
        <w:t>Structured comprehension. A user uploads any standard legal agreement or research paper and receives a structured breakdown of its key components within 60 seconds. No generic summaries.</w:t>
      </w:r>
    </w:p>
    <w:p w14:paraId="1B0009BF" w14:textId="77777777" w:rsidR="00E60D26" w:rsidRPr="007F23F6" w:rsidRDefault="00000000">
      <w:pPr>
        <w:pStyle w:val="ListParagraph"/>
        <w:numPr>
          <w:ilvl w:val="0"/>
          <w:numId w:val="3"/>
        </w:numPr>
        <w:spacing w:before="40" w:after="40" w:line="276" w:lineRule="auto"/>
        <w:rPr>
          <w:rFonts w:ascii="Times New Roman" w:hAnsi="Times New Roman" w:cs="Times New Roman"/>
        </w:rPr>
      </w:pPr>
      <w:r w:rsidRPr="007F23F6">
        <w:rPr>
          <w:rFonts w:ascii="Times New Roman" w:hAnsi="Times New Roman" w:cs="Times New Roman"/>
          <w:color w:val="0F172A"/>
        </w:rPr>
        <w:t>Grounded outputs. Every insight, flag, or extraction must be traceable to a specific location in the document. No information that cannot be verified by looking at the source.</w:t>
      </w:r>
    </w:p>
    <w:p w14:paraId="6B82AE57" w14:textId="77777777" w:rsidR="00E60D26" w:rsidRPr="007F23F6" w:rsidRDefault="00000000">
      <w:pPr>
        <w:pStyle w:val="ListParagraph"/>
        <w:numPr>
          <w:ilvl w:val="0"/>
          <w:numId w:val="3"/>
        </w:numPr>
        <w:spacing w:before="40" w:after="40" w:line="276" w:lineRule="auto"/>
        <w:rPr>
          <w:rFonts w:ascii="Times New Roman" w:hAnsi="Times New Roman" w:cs="Times New Roman"/>
        </w:rPr>
      </w:pPr>
      <w:r w:rsidRPr="007F23F6">
        <w:rPr>
          <w:rFonts w:ascii="Times New Roman" w:hAnsi="Times New Roman" w:cs="Times New Roman"/>
          <w:color w:val="0F172A"/>
        </w:rPr>
        <w:t>Actionable risk identification. The system must not just tell users what is in the contract. It must tell them which parts carry elevated risk, explain why in plain language, and suggest what to do about it.</w:t>
      </w:r>
    </w:p>
    <w:p w14:paraId="0F67242A" w14:textId="77777777" w:rsidR="00E60D26" w:rsidRPr="007F23F6" w:rsidRDefault="00E60D26">
      <w:pPr>
        <w:spacing w:after="40" w:line="276" w:lineRule="auto"/>
        <w:rPr>
          <w:rFonts w:ascii="Times New Roman" w:hAnsi="Times New Roman" w:cs="Times New Roman"/>
        </w:rPr>
      </w:pPr>
    </w:p>
    <w:p w14:paraId="02E309BF"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5.2  What</w:t>
      </w:r>
      <w:proofErr w:type="gramEnd"/>
      <w:r w:rsidRPr="007F23F6">
        <w:rPr>
          <w:rFonts w:ascii="Times New Roman" w:hAnsi="Times New Roman" w:cs="Times New Roman"/>
          <w:b/>
          <w:bCs/>
          <w:color w:val="1A3557"/>
          <w:sz w:val="24"/>
          <w:szCs w:val="24"/>
        </w:rPr>
        <w:t xml:space="preserve"> Is Deliberately Out of Scope for MVP</w:t>
      </w:r>
    </w:p>
    <w:p w14:paraId="5AF9977D"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Every scoping decision is a trade-off. Here is what I decided not to build for the first version, and why.</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2"/>
        <w:gridCol w:w="5976"/>
      </w:tblGrid>
      <w:tr w:rsidR="00E60D26" w:rsidRPr="007F23F6" w14:paraId="15CDC234" w14:textId="77777777">
        <w:tblPrEx>
          <w:tblCellMar>
            <w:top w:w="0" w:type="dxa"/>
            <w:bottom w:w="0" w:type="dxa"/>
          </w:tblCellMar>
        </w:tblPrEx>
        <w:trPr>
          <w:tblHeader/>
        </w:trPr>
        <w:tc>
          <w:tcPr>
            <w:tcW w:w="3662"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34356B9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Feature</w:t>
            </w:r>
          </w:p>
        </w:tc>
        <w:tc>
          <w:tcPr>
            <w:tcW w:w="5976"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006DF7F2"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Reason Deferred</w:t>
            </w:r>
          </w:p>
        </w:tc>
      </w:tr>
      <w:tr w:rsidR="00E60D26" w:rsidRPr="007F23F6" w14:paraId="689B2E7C" w14:textId="77777777">
        <w:tblPrEx>
          <w:tblCellMar>
            <w:top w:w="0" w:type="dxa"/>
            <w:bottom w:w="0" w:type="dxa"/>
          </w:tblCellMar>
        </w:tblPrEx>
        <w:tc>
          <w:tcPr>
            <w:tcW w:w="366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119FFCB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Multi-document comparison</w:t>
            </w:r>
          </w:p>
        </w:tc>
        <w:tc>
          <w:tcPr>
            <w:tcW w:w="5976"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1AEC3D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Adds significant complexity; deferred to V2 after core experience is validated</w:t>
            </w:r>
          </w:p>
        </w:tc>
      </w:tr>
      <w:tr w:rsidR="00E60D26" w:rsidRPr="007F23F6" w14:paraId="6E7D6CAF" w14:textId="77777777">
        <w:tblPrEx>
          <w:tblCellMar>
            <w:top w:w="0" w:type="dxa"/>
            <w:bottom w:w="0" w:type="dxa"/>
          </w:tblCellMar>
        </w:tblPrEx>
        <w:tc>
          <w:tcPr>
            <w:tcW w:w="366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4532F7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OCR for scanned documents</w:t>
            </w:r>
          </w:p>
        </w:tc>
        <w:tc>
          <w:tcPr>
            <w:tcW w:w="5976"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65037E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Most target users deal with digital PDFs; OCR adds latency and error surface</w:t>
            </w:r>
          </w:p>
        </w:tc>
      </w:tr>
      <w:tr w:rsidR="00E60D26" w:rsidRPr="007F23F6" w14:paraId="230B88D6" w14:textId="77777777">
        <w:tblPrEx>
          <w:tblCellMar>
            <w:top w:w="0" w:type="dxa"/>
            <w:bottom w:w="0" w:type="dxa"/>
          </w:tblCellMar>
        </w:tblPrEx>
        <w:tc>
          <w:tcPr>
            <w:tcW w:w="366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CBF789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Real-time collaboration</w:t>
            </w:r>
          </w:p>
        </w:tc>
        <w:tc>
          <w:tcPr>
            <w:tcW w:w="5976"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883602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Users can share outputs; collaborative editing is a later-stage feature</w:t>
            </w:r>
          </w:p>
        </w:tc>
      </w:tr>
      <w:tr w:rsidR="00E60D26" w:rsidRPr="007F23F6" w14:paraId="2F2AE80D" w14:textId="77777777">
        <w:tblPrEx>
          <w:tblCellMar>
            <w:top w:w="0" w:type="dxa"/>
            <w:bottom w:w="0" w:type="dxa"/>
          </w:tblCellMar>
        </w:tblPrEx>
        <w:tc>
          <w:tcPr>
            <w:tcW w:w="366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C8D521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Jurisdiction-specific legal interpretation</w:t>
            </w:r>
          </w:p>
        </w:tc>
        <w:tc>
          <w:tcPr>
            <w:tcW w:w="5976"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492CF6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Requires legal professional oversight; out of scope for a comprehension tool</w:t>
            </w:r>
          </w:p>
        </w:tc>
      </w:tr>
      <w:tr w:rsidR="00E60D26" w:rsidRPr="007F23F6" w14:paraId="41DC87D1" w14:textId="77777777">
        <w:tblPrEx>
          <w:tblCellMar>
            <w:top w:w="0" w:type="dxa"/>
            <w:bottom w:w="0" w:type="dxa"/>
          </w:tblCellMar>
        </w:tblPrEx>
        <w:tc>
          <w:tcPr>
            <w:tcW w:w="366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1C15017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Mobile app</w:t>
            </w:r>
          </w:p>
        </w:tc>
        <w:tc>
          <w:tcPr>
            <w:tcW w:w="5976"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CE5AAF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MVP is web-based; mobile follows post-launch based on device usage data</w:t>
            </w:r>
          </w:p>
        </w:tc>
      </w:tr>
    </w:tbl>
    <w:p w14:paraId="44533EDB"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489F40E8"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49A7BC91"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2089ECF5"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654435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6.  </w:t>
            </w:r>
            <w:r w:rsidRPr="007F23F6">
              <w:rPr>
                <w:rFonts w:ascii="Times New Roman" w:hAnsi="Times New Roman" w:cs="Times New Roman"/>
                <w:b/>
                <w:bCs/>
                <w:color w:val="FFFFFF"/>
                <w:sz w:val="26"/>
                <w:szCs w:val="26"/>
              </w:rPr>
              <w:t>SUCCESS METRICS</w:t>
            </w:r>
          </w:p>
        </w:tc>
      </w:tr>
    </w:tbl>
    <w:p w14:paraId="42F9D25A" w14:textId="77777777" w:rsidR="00E60D26" w:rsidRPr="007F23F6" w:rsidRDefault="00E60D26">
      <w:pPr>
        <w:spacing w:after="40" w:line="276" w:lineRule="auto"/>
        <w:rPr>
          <w:rFonts w:ascii="Times New Roman" w:hAnsi="Times New Roman" w:cs="Times New Roman"/>
        </w:rPr>
      </w:pPr>
    </w:p>
    <w:p w14:paraId="0507B212"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Before writing any requirements, I forced myself to define what success actually looks like. This matters because it shapes every prioritization decision. A feature that does not move a metric is a feature that should not be built yet.</w:t>
      </w:r>
    </w:p>
    <w:p w14:paraId="13471B2F" w14:textId="77777777" w:rsidR="00E60D26" w:rsidRPr="007F23F6" w:rsidRDefault="00E60D26">
      <w:pPr>
        <w:spacing w:after="40" w:line="276" w:lineRule="auto"/>
        <w:rPr>
          <w:rFonts w:ascii="Times New Roman" w:hAnsi="Times New Roman" w:cs="Times New Roman"/>
        </w:rPr>
      </w:pPr>
    </w:p>
    <w:p w14:paraId="29EA87DB"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6.1  Primary</w:t>
      </w:r>
      <w:proofErr w:type="gramEnd"/>
      <w:r w:rsidRPr="007F23F6">
        <w:rPr>
          <w:rFonts w:ascii="Times New Roman" w:hAnsi="Times New Roman" w:cs="Times New Roman"/>
          <w:b/>
          <w:bCs/>
          <w:color w:val="1A3557"/>
          <w:sz w:val="24"/>
          <w:szCs w:val="24"/>
        </w:rPr>
        <w:t xml:space="preserve"> Metrics</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1"/>
        <w:gridCol w:w="3373"/>
        <w:gridCol w:w="3374"/>
      </w:tblGrid>
      <w:tr w:rsidR="00E60D26" w:rsidRPr="007F23F6" w14:paraId="7025A9C4" w14:textId="77777777">
        <w:tblPrEx>
          <w:tblCellMar>
            <w:top w:w="0" w:type="dxa"/>
            <w:bottom w:w="0" w:type="dxa"/>
          </w:tblCellMar>
        </w:tblPrEx>
        <w:trPr>
          <w:tblHeader/>
        </w:trPr>
        <w:tc>
          <w:tcPr>
            <w:tcW w:w="2891"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256AB5BA"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Metric</w:t>
            </w:r>
          </w:p>
        </w:tc>
        <w:tc>
          <w:tcPr>
            <w:tcW w:w="3373"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09CA59E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Target</w:t>
            </w:r>
          </w:p>
        </w:tc>
        <w:tc>
          <w:tcPr>
            <w:tcW w:w="3374"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32E757F2"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Why This Matters</w:t>
            </w:r>
          </w:p>
        </w:tc>
      </w:tr>
      <w:tr w:rsidR="00E60D26" w:rsidRPr="007F23F6" w14:paraId="1BFD3D1F"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FEEAFA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Document comprehension improvement</w:t>
            </w:r>
          </w:p>
        </w:tc>
        <w:tc>
          <w:tcPr>
            <w:tcW w:w="3373"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2D55F6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User correctly answers 5 post-session questions about a document they could not before</w:t>
            </w:r>
          </w:p>
        </w:tc>
        <w:tc>
          <w:tcPr>
            <w:tcW w:w="337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EBAB6A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Directly measures whether core value was delivered</w:t>
            </w:r>
          </w:p>
        </w:tc>
      </w:tr>
      <w:tr w:rsidR="00E60D26" w:rsidRPr="007F23F6" w14:paraId="19BC0988"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D1E80B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User satisfaction score</w:t>
            </w:r>
          </w:p>
        </w:tc>
        <w:tc>
          <w:tcPr>
            <w:tcW w:w="3373"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763BC32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4.0 / 5 average (min n=25 in beta)</w:t>
            </w:r>
          </w:p>
        </w:tc>
        <w:tc>
          <w:tcPr>
            <w:tcW w:w="3374"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6DBA28C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Indicates genuine value, not just novelty</w:t>
            </w:r>
          </w:p>
        </w:tc>
      </w:tr>
      <w:tr w:rsidR="00E60D26" w:rsidRPr="007F23F6" w14:paraId="7A0BD78E"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DC65DC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Source citation accuracy</w:t>
            </w:r>
          </w:p>
        </w:tc>
        <w:tc>
          <w:tcPr>
            <w:tcW w:w="3373"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1E087E0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95% of citations correctly reference source text</w:t>
            </w:r>
          </w:p>
        </w:tc>
        <w:tc>
          <w:tcPr>
            <w:tcW w:w="337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6D87BA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Builds trust; prevents the hallucination problem</w:t>
            </w:r>
          </w:p>
        </w:tc>
      </w:tr>
      <w:tr w:rsidR="00E60D26" w:rsidRPr="007F23F6" w14:paraId="1167D4D7"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33595D6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7-day return rate</w:t>
            </w:r>
          </w:p>
        </w:tc>
        <w:tc>
          <w:tcPr>
            <w:tcW w:w="3373"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660BA7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30% of users return within a week</w:t>
            </w:r>
          </w:p>
        </w:tc>
        <w:tc>
          <w:tcPr>
            <w:tcW w:w="3374"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7DD573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Indicates the product is genuinely useful for ongoing work</w:t>
            </w:r>
          </w:p>
        </w:tc>
      </w:tr>
      <w:tr w:rsidR="00E60D26" w:rsidRPr="007F23F6" w14:paraId="436DBBAB"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75CF93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Clause extraction F1 score</w:t>
            </w:r>
          </w:p>
        </w:tc>
        <w:tc>
          <w:tcPr>
            <w:tcW w:w="3373"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4D2C81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Above 0.80 on 30-document test set</w:t>
            </w:r>
          </w:p>
        </w:tc>
        <w:tc>
          <w:tcPr>
            <w:tcW w:w="337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55405C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Technical foundation of the legal mode</w:t>
            </w:r>
          </w:p>
        </w:tc>
      </w:tr>
    </w:tbl>
    <w:p w14:paraId="63C560F1" w14:textId="77777777" w:rsidR="00E60D26" w:rsidRPr="007F23F6" w:rsidRDefault="00E60D26">
      <w:pPr>
        <w:spacing w:after="80" w:line="276" w:lineRule="auto"/>
        <w:rPr>
          <w:rFonts w:ascii="Times New Roman" w:hAnsi="Times New Roman" w:cs="Times New Roman"/>
        </w:rPr>
      </w:pPr>
    </w:p>
    <w:p w14:paraId="2624E4E1"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6.2  Guardrail</w:t>
      </w:r>
      <w:proofErr w:type="gramEnd"/>
      <w:r w:rsidRPr="007F23F6">
        <w:rPr>
          <w:rFonts w:ascii="Times New Roman" w:hAnsi="Times New Roman" w:cs="Times New Roman"/>
          <w:b/>
          <w:bCs/>
          <w:color w:val="1A3557"/>
          <w:sz w:val="24"/>
          <w:szCs w:val="24"/>
        </w:rPr>
        <w:t xml:space="preserve"> Metrics</w:t>
      </w:r>
    </w:p>
    <w:p w14:paraId="706D51B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These are the things I monitor specifically to make sure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does not cause harm. They are not aspirational, they are constraints.</w:t>
      </w:r>
    </w:p>
    <w:p w14:paraId="2CE4F2B6"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User reports of incorrect legal information: target zero. Any single instance triggers an immediate system review.</w:t>
      </w:r>
    </w:p>
    <w:p w14:paraId="663FF520"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 xml:space="preserve">Cases where users report making a significant decision solely on the basis of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output without further review: I design the product actively against this outcome through persistent, clear framing of the tool as decision-support.</w:t>
      </w:r>
    </w:p>
    <w:p w14:paraId="3EABB1A1"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Drop-off rate during document upload: target below 15%, which would indicate a confusing or broken onboarding experience.</w:t>
      </w:r>
    </w:p>
    <w:p w14:paraId="5BCA41A2"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7944BD03"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6FEE461A"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5D142223"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86E70E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7.  </w:t>
            </w:r>
            <w:r w:rsidRPr="007F23F6">
              <w:rPr>
                <w:rFonts w:ascii="Times New Roman" w:hAnsi="Times New Roman" w:cs="Times New Roman"/>
                <w:b/>
                <w:bCs/>
                <w:color w:val="FFFFFF"/>
                <w:sz w:val="26"/>
                <w:szCs w:val="26"/>
              </w:rPr>
              <w:t>USER PERSONAS</w:t>
            </w:r>
          </w:p>
        </w:tc>
      </w:tr>
    </w:tbl>
    <w:p w14:paraId="23043AC6" w14:textId="77777777" w:rsidR="00E60D26" w:rsidRPr="007F23F6" w:rsidRDefault="00E60D26">
      <w:pPr>
        <w:spacing w:after="40" w:line="276" w:lineRule="auto"/>
        <w:rPr>
          <w:rFonts w:ascii="Times New Roman" w:hAnsi="Times New Roman" w:cs="Times New Roman"/>
        </w:rPr>
      </w:pPr>
    </w:p>
    <w:p w14:paraId="744F83FC"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These personas are built from the user research. They are not invented archetypes; they represent real patterns from the 22 conversations and 40 survey responses I collected. The names are composite but the pain points are verbatim from what users told me.</w:t>
      </w:r>
    </w:p>
    <w:p w14:paraId="29875462"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4"/>
        <w:gridCol w:w="6554"/>
      </w:tblGrid>
      <w:tr w:rsidR="00E60D26" w:rsidRPr="007F23F6" w14:paraId="0CC3E435" w14:textId="77777777">
        <w:tblPrEx>
          <w:tblCellMar>
            <w:top w:w="0" w:type="dxa"/>
            <w:bottom w:w="0" w:type="dxa"/>
          </w:tblCellMar>
        </w:tblPrEx>
        <w:tc>
          <w:tcPr>
            <w:tcW w:w="3084" w:type="dxa"/>
            <w:tcBorders>
              <w:top w:val="none" w:sz="0" w:space="0" w:color="FFFFFF"/>
              <w:left w:val="none" w:sz="0" w:space="0" w:color="FFFFFF"/>
              <w:bottom w:val="none" w:sz="0" w:space="0" w:color="FFFFFF"/>
              <w:right w:val="none" w:sz="0" w:space="0" w:color="FFFFFF"/>
            </w:tcBorders>
            <w:shd w:val="clear" w:color="auto" w:fill="1A3557"/>
            <w:tcMar>
              <w:top w:w="160" w:type="dxa"/>
              <w:left w:w="160" w:type="dxa"/>
              <w:bottom w:w="160" w:type="dxa"/>
              <w:right w:w="160" w:type="dxa"/>
            </w:tcMar>
            <w:vAlign w:val="center"/>
          </w:tcPr>
          <w:p w14:paraId="47BCF490" w14:textId="77777777" w:rsidR="00E60D26" w:rsidRPr="007F23F6" w:rsidRDefault="00000000">
            <w:pPr>
              <w:spacing w:after="60" w:line="276" w:lineRule="auto"/>
              <w:jc w:val="center"/>
              <w:rPr>
                <w:rFonts w:ascii="Times New Roman" w:hAnsi="Times New Roman" w:cs="Times New Roman"/>
              </w:rPr>
            </w:pPr>
            <w:r w:rsidRPr="007F23F6">
              <w:rPr>
                <w:rFonts w:ascii="Times New Roman" w:hAnsi="Times New Roman" w:cs="Times New Roman"/>
                <w:b/>
                <w:bCs/>
                <w:color w:val="FFFFFF"/>
                <w:sz w:val="28"/>
                <w:szCs w:val="28"/>
              </w:rPr>
              <w:t>Rohan</w:t>
            </w:r>
          </w:p>
          <w:p w14:paraId="36FF24A9"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color w:val="FFFFFF"/>
                <w:sz w:val="20"/>
                <w:szCs w:val="20"/>
              </w:rPr>
              <w:t>Freelance Developer</w:t>
            </w:r>
          </w:p>
          <w:p w14:paraId="752E33E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26 years old, Pune</w:t>
            </w:r>
          </w:p>
        </w:tc>
        <w:tc>
          <w:tcPr>
            <w:tcW w:w="6554" w:type="dxa"/>
            <w:tcBorders>
              <w:top w:val="none" w:sz="0" w:space="0" w:color="FFFFFF"/>
              <w:left w:val="none" w:sz="0" w:space="0" w:color="FFFFFF"/>
              <w:bottom w:val="none" w:sz="0" w:space="0" w:color="FFFFFF"/>
              <w:right w:val="none" w:sz="0" w:space="0" w:color="FFFFFF"/>
            </w:tcBorders>
            <w:shd w:val="clear" w:color="auto" w:fill="F8FAFC"/>
            <w:tcMar>
              <w:top w:w="140" w:type="dxa"/>
              <w:left w:w="200" w:type="dxa"/>
              <w:bottom w:w="140" w:type="dxa"/>
              <w:right w:w="160" w:type="dxa"/>
            </w:tcMar>
          </w:tcPr>
          <w:p w14:paraId="0889C37E"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A3557"/>
                <w:sz w:val="20"/>
                <w:szCs w:val="20"/>
              </w:rPr>
              <w:t>Pain Point</w:t>
            </w:r>
          </w:p>
          <w:p w14:paraId="281D7072" w14:textId="77777777" w:rsidR="00E60D26" w:rsidRPr="007F23F6" w:rsidRDefault="00000000">
            <w:pPr>
              <w:spacing w:after="100" w:line="280" w:lineRule="auto"/>
              <w:rPr>
                <w:rFonts w:ascii="Times New Roman" w:hAnsi="Times New Roman" w:cs="Times New Roman"/>
              </w:rPr>
            </w:pPr>
            <w:r w:rsidRPr="007F23F6">
              <w:rPr>
                <w:rFonts w:ascii="Times New Roman" w:hAnsi="Times New Roman" w:cs="Times New Roman"/>
                <w:color w:val="0F172A"/>
                <w:sz w:val="20"/>
                <w:szCs w:val="20"/>
              </w:rPr>
              <w:t>Signs 3 to 4 client contracts per year without being able to properly review them. Was burned once when a client owned all his code because of an IP assignment clause he missed. Cannot afford a lawyer for routine contract review.</w:t>
            </w:r>
          </w:p>
          <w:p w14:paraId="0C6F9DAF"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A3557"/>
                <w:sz w:val="20"/>
                <w:szCs w:val="20"/>
              </w:rPr>
              <w:t>What They Need</w:t>
            </w:r>
          </w:p>
          <w:p w14:paraId="3100F501"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Tell me what this contract says about who owns the work. Flag anything unusual. Give me a plain English version of confusing parts. Show me where in the document you found it so I can verify.</w:t>
            </w:r>
          </w:p>
        </w:tc>
      </w:tr>
    </w:tbl>
    <w:p w14:paraId="52168B9C"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4"/>
        <w:gridCol w:w="6554"/>
      </w:tblGrid>
      <w:tr w:rsidR="00E60D26" w:rsidRPr="007F23F6" w14:paraId="1D7FAF16" w14:textId="77777777">
        <w:tblPrEx>
          <w:tblCellMar>
            <w:top w:w="0" w:type="dxa"/>
            <w:bottom w:w="0" w:type="dxa"/>
          </w:tblCellMar>
        </w:tblPrEx>
        <w:tc>
          <w:tcPr>
            <w:tcW w:w="3084" w:type="dxa"/>
            <w:tcBorders>
              <w:top w:val="none" w:sz="0" w:space="0" w:color="FFFFFF"/>
              <w:left w:val="none" w:sz="0" w:space="0" w:color="FFFFFF"/>
              <w:bottom w:val="none" w:sz="0" w:space="0" w:color="FFFFFF"/>
              <w:right w:val="none" w:sz="0" w:space="0" w:color="FFFFFF"/>
            </w:tcBorders>
            <w:shd w:val="clear" w:color="auto" w:fill="2563EB"/>
            <w:tcMar>
              <w:top w:w="160" w:type="dxa"/>
              <w:left w:w="160" w:type="dxa"/>
              <w:bottom w:w="160" w:type="dxa"/>
              <w:right w:w="160" w:type="dxa"/>
            </w:tcMar>
            <w:vAlign w:val="center"/>
          </w:tcPr>
          <w:p w14:paraId="45F6CF04" w14:textId="77777777" w:rsidR="00E60D26" w:rsidRPr="007F23F6" w:rsidRDefault="00000000">
            <w:pPr>
              <w:spacing w:after="60" w:line="276" w:lineRule="auto"/>
              <w:jc w:val="center"/>
              <w:rPr>
                <w:rFonts w:ascii="Times New Roman" w:hAnsi="Times New Roman" w:cs="Times New Roman"/>
              </w:rPr>
            </w:pPr>
            <w:r w:rsidRPr="007F23F6">
              <w:rPr>
                <w:rFonts w:ascii="Times New Roman" w:hAnsi="Times New Roman" w:cs="Times New Roman"/>
                <w:b/>
                <w:bCs/>
                <w:color w:val="FFFFFF"/>
                <w:sz w:val="28"/>
                <w:szCs w:val="28"/>
              </w:rPr>
              <w:t>Priya</w:t>
            </w:r>
          </w:p>
          <w:p w14:paraId="2870A326"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color w:val="FFFFFF"/>
                <w:sz w:val="20"/>
                <w:szCs w:val="20"/>
              </w:rPr>
              <w:t>MTech ML Student</w:t>
            </w:r>
          </w:p>
          <w:p w14:paraId="042FA25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23 years old, IIT campus</w:t>
            </w:r>
          </w:p>
        </w:tc>
        <w:tc>
          <w:tcPr>
            <w:tcW w:w="6554" w:type="dxa"/>
            <w:tcBorders>
              <w:top w:val="none" w:sz="0" w:space="0" w:color="FFFFFF"/>
              <w:left w:val="none" w:sz="0" w:space="0" w:color="FFFFFF"/>
              <w:bottom w:val="none" w:sz="0" w:space="0" w:color="FFFFFF"/>
              <w:right w:val="none" w:sz="0" w:space="0" w:color="FFFFFF"/>
            </w:tcBorders>
            <w:shd w:val="clear" w:color="auto" w:fill="F8FAFC"/>
            <w:tcMar>
              <w:top w:w="140" w:type="dxa"/>
              <w:left w:w="200" w:type="dxa"/>
              <w:bottom w:w="140" w:type="dxa"/>
              <w:right w:w="160" w:type="dxa"/>
            </w:tcMar>
          </w:tcPr>
          <w:p w14:paraId="32741D5B"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2563EB"/>
                <w:sz w:val="20"/>
                <w:szCs w:val="20"/>
              </w:rPr>
              <w:t>Pain Point</w:t>
            </w:r>
          </w:p>
          <w:p w14:paraId="2B96EA8D" w14:textId="77777777" w:rsidR="00E60D26" w:rsidRPr="007F23F6" w:rsidRDefault="00000000">
            <w:pPr>
              <w:spacing w:after="100" w:line="280" w:lineRule="auto"/>
              <w:rPr>
                <w:rFonts w:ascii="Times New Roman" w:hAnsi="Times New Roman" w:cs="Times New Roman"/>
              </w:rPr>
            </w:pPr>
            <w:r w:rsidRPr="007F23F6">
              <w:rPr>
                <w:rFonts w:ascii="Times New Roman" w:hAnsi="Times New Roman" w:cs="Times New Roman"/>
                <w:color w:val="0F172A"/>
                <w:sz w:val="20"/>
                <w:szCs w:val="20"/>
              </w:rPr>
              <w:t>Regularly reads papers outside her core subfield for seminars and literature reviews. Spends 3 to 4 hours on a single paper and still cannot fully parse the methodology section. Anxious before presentations that she will not handle questions about the paper.</w:t>
            </w:r>
          </w:p>
          <w:p w14:paraId="57B0E96E"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2563EB"/>
                <w:sz w:val="20"/>
                <w:szCs w:val="20"/>
              </w:rPr>
              <w:t>What They Need</w:t>
            </w:r>
          </w:p>
          <w:p w14:paraId="38F8025E"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Tell me what this paper actually contributed. Explain the methodology in plain terms. Show me what gaps they left open. Generate the kinds of questions my professors are likely to ask.</w:t>
            </w:r>
          </w:p>
        </w:tc>
      </w:tr>
    </w:tbl>
    <w:p w14:paraId="466C97CA"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4"/>
        <w:gridCol w:w="6554"/>
      </w:tblGrid>
      <w:tr w:rsidR="00E60D26" w:rsidRPr="007F23F6" w14:paraId="6C9188B0" w14:textId="77777777">
        <w:tblPrEx>
          <w:tblCellMar>
            <w:top w:w="0" w:type="dxa"/>
            <w:bottom w:w="0" w:type="dxa"/>
          </w:tblCellMar>
        </w:tblPrEx>
        <w:tc>
          <w:tcPr>
            <w:tcW w:w="3084" w:type="dxa"/>
            <w:tcBorders>
              <w:top w:val="none" w:sz="0" w:space="0" w:color="FFFFFF"/>
              <w:left w:val="none" w:sz="0" w:space="0" w:color="FFFFFF"/>
              <w:bottom w:val="none" w:sz="0" w:space="0" w:color="FFFFFF"/>
              <w:right w:val="none" w:sz="0" w:space="0" w:color="FFFFFF"/>
            </w:tcBorders>
            <w:shd w:val="clear" w:color="auto" w:fill="0EA5E9"/>
            <w:tcMar>
              <w:top w:w="160" w:type="dxa"/>
              <w:left w:w="160" w:type="dxa"/>
              <w:bottom w:w="160" w:type="dxa"/>
              <w:right w:w="160" w:type="dxa"/>
            </w:tcMar>
            <w:vAlign w:val="center"/>
          </w:tcPr>
          <w:p w14:paraId="4F07EE15" w14:textId="77777777" w:rsidR="00E60D26" w:rsidRPr="007F23F6" w:rsidRDefault="00000000">
            <w:pPr>
              <w:spacing w:after="60" w:line="276" w:lineRule="auto"/>
              <w:jc w:val="center"/>
              <w:rPr>
                <w:rFonts w:ascii="Times New Roman" w:hAnsi="Times New Roman" w:cs="Times New Roman"/>
              </w:rPr>
            </w:pPr>
            <w:r w:rsidRPr="007F23F6">
              <w:rPr>
                <w:rFonts w:ascii="Times New Roman" w:hAnsi="Times New Roman" w:cs="Times New Roman"/>
                <w:b/>
                <w:bCs/>
                <w:color w:val="FFFFFF"/>
                <w:sz w:val="28"/>
                <w:szCs w:val="28"/>
              </w:rPr>
              <w:t>Amit</w:t>
            </w:r>
          </w:p>
          <w:p w14:paraId="7E458354"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color w:val="FFFFFF"/>
                <w:sz w:val="20"/>
                <w:szCs w:val="20"/>
              </w:rPr>
              <w:t>SMB Owner</w:t>
            </w:r>
          </w:p>
          <w:p w14:paraId="4BCC1657"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41 years old, Nagpur</w:t>
            </w:r>
          </w:p>
        </w:tc>
        <w:tc>
          <w:tcPr>
            <w:tcW w:w="6554" w:type="dxa"/>
            <w:tcBorders>
              <w:top w:val="none" w:sz="0" w:space="0" w:color="FFFFFF"/>
              <w:left w:val="none" w:sz="0" w:space="0" w:color="FFFFFF"/>
              <w:bottom w:val="none" w:sz="0" w:space="0" w:color="FFFFFF"/>
              <w:right w:val="none" w:sz="0" w:space="0" w:color="FFFFFF"/>
            </w:tcBorders>
            <w:shd w:val="clear" w:color="auto" w:fill="F8FAFC"/>
            <w:tcMar>
              <w:top w:w="140" w:type="dxa"/>
              <w:left w:w="200" w:type="dxa"/>
              <w:bottom w:w="140" w:type="dxa"/>
              <w:right w:w="160" w:type="dxa"/>
            </w:tcMar>
          </w:tcPr>
          <w:p w14:paraId="6F81E5F0"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0EA5E9"/>
                <w:sz w:val="20"/>
                <w:szCs w:val="20"/>
              </w:rPr>
              <w:t>Pain Point</w:t>
            </w:r>
          </w:p>
          <w:p w14:paraId="655F1C53" w14:textId="77777777" w:rsidR="00E60D26" w:rsidRPr="007F23F6" w:rsidRDefault="00000000">
            <w:pPr>
              <w:spacing w:after="100" w:line="280" w:lineRule="auto"/>
              <w:rPr>
                <w:rFonts w:ascii="Times New Roman" w:hAnsi="Times New Roman" w:cs="Times New Roman"/>
              </w:rPr>
            </w:pPr>
            <w:r w:rsidRPr="007F23F6">
              <w:rPr>
                <w:rFonts w:ascii="Times New Roman" w:hAnsi="Times New Roman" w:cs="Times New Roman"/>
                <w:color w:val="0F172A"/>
                <w:sz w:val="20"/>
                <w:szCs w:val="20"/>
              </w:rPr>
              <w:t>Enters 8 to 10 vendor agreements and lease contracts per year. Relies on the other party's verbal explanation of what the contract says, which is not neutral. Has had payment disputes because terms were not what he thought they were.</w:t>
            </w:r>
          </w:p>
          <w:p w14:paraId="0CCE8AFA"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0EA5E9"/>
                <w:sz w:val="20"/>
                <w:szCs w:val="20"/>
              </w:rPr>
              <w:t>What They Need</w:t>
            </w:r>
          </w:p>
          <w:p w14:paraId="6AB63EBB"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20"/>
                <w:szCs w:val="20"/>
              </w:rPr>
              <w:t>Tell me what this contract actually says about payment terms, dispute resolution, and what I am locked into. Give me something I can understand without a law degree.</w:t>
            </w:r>
          </w:p>
        </w:tc>
      </w:tr>
    </w:tbl>
    <w:p w14:paraId="2635B256"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75076462"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63741F73"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37A2E6F5"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7F83197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8.  </w:t>
            </w:r>
            <w:r w:rsidRPr="007F23F6">
              <w:rPr>
                <w:rFonts w:ascii="Times New Roman" w:hAnsi="Times New Roman" w:cs="Times New Roman"/>
                <w:b/>
                <w:bCs/>
                <w:color w:val="FFFFFF"/>
                <w:sz w:val="26"/>
                <w:szCs w:val="26"/>
              </w:rPr>
              <w:t>USER JOURNEY AND PRODUCT FLOWS</w:t>
            </w:r>
          </w:p>
        </w:tc>
      </w:tr>
    </w:tbl>
    <w:p w14:paraId="78E7747D" w14:textId="77777777" w:rsidR="00E60D26" w:rsidRPr="007F23F6" w:rsidRDefault="00E60D26">
      <w:pPr>
        <w:spacing w:after="40" w:line="276" w:lineRule="auto"/>
        <w:rPr>
          <w:rFonts w:ascii="Times New Roman" w:hAnsi="Times New Roman" w:cs="Times New Roman"/>
        </w:rPr>
      </w:pPr>
    </w:p>
    <w:p w14:paraId="626CC6F6"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8.1  Legal</w:t>
      </w:r>
      <w:proofErr w:type="gramEnd"/>
      <w:r w:rsidRPr="007F23F6">
        <w:rPr>
          <w:rFonts w:ascii="Times New Roman" w:hAnsi="Times New Roman" w:cs="Times New Roman"/>
          <w:b/>
          <w:bCs/>
          <w:color w:val="1A3557"/>
          <w:sz w:val="24"/>
          <w:szCs w:val="24"/>
        </w:rPr>
        <w:t xml:space="preserve"> Document Flow</w:t>
      </w:r>
    </w:p>
    <w:p w14:paraId="0219A669"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The diagram below shows how a user moves through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when they upload a legal document. Each stage is built around reducing anxiety and increasing confidence about what they just uploaded.</w:t>
      </w:r>
    </w:p>
    <w:p w14:paraId="2D11B1DC"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0"/>
        <w:gridCol w:w="385"/>
        <w:gridCol w:w="2120"/>
        <w:gridCol w:w="385"/>
        <w:gridCol w:w="2120"/>
        <w:gridCol w:w="385"/>
        <w:gridCol w:w="2123"/>
      </w:tblGrid>
      <w:tr w:rsidR="00E60D26" w:rsidRPr="007F23F6" w14:paraId="3A3E41AB" w14:textId="77777777">
        <w:tblPrEx>
          <w:tblCellMar>
            <w:top w:w="0" w:type="dxa"/>
            <w:bottom w:w="0" w:type="dxa"/>
          </w:tblCellMar>
        </w:tblPrEx>
        <w:tc>
          <w:tcPr>
            <w:tcW w:w="2120" w:type="dxa"/>
            <w:tcBorders>
              <w:top w:val="single" w:sz="4" w:space="0" w:color="FFFFFF"/>
              <w:left w:val="single" w:sz="4" w:space="0" w:color="FFFFFF"/>
              <w:bottom w:val="single" w:sz="4" w:space="0" w:color="FFFFFF"/>
              <w:right w:val="single" w:sz="4" w:space="0" w:color="FFFFFF"/>
            </w:tcBorders>
            <w:shd w:val="clear" w:color="auto" w:fill="1A3557"/>
            <w:tcMar>
              <w:top w:w="100" w:type="dxa"/>
              <w:left w:w="80" w:type="dxa"/>
              <w:bottom w:w="100" w:type="dxa"/>
              <w:right w:w="80" w:type="dxa"/>
            </w:tcMar>
            <w:vAlign w:val="center"/>
          </w:tcPr>
          <w:p w14:paraId="1AE102BE"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Upload Document</w:t>
            </w:r>
          </w:p>
          <w:p w14:paraId="4532F7E2"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7"/>
                <w:szCs w:val="17"/>
              </w:rPr>
              <w:t>PDF up to 50MB</w:t>
            </w:r>
          </w:p>
        </w:tc>
        <w:tc>
          <w:tcPr>
            <w:tcW w:w="385"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vAlign w:val="center"/>
          </w:tcPr>
          <w:p w14:paraId="4F5C702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rPr>
              <w:t>→</w:t>
            </w:r>
          </w:p>
        </w:tc>
        <w:tc>
          <w:tcPr>
            <w:tcW w:w="2120" w:type="dxa"/>
            <w:tcBorders>
              <w:top w:val="single" w:sz="4" w:space="0" w:color="FFFFFF"/>
              <w:left w:val="single" w:sz="4" w:space="0" w:color="FFFFFF"/>
              <w:bottom w:val="single" w:sz="4" w:space="0" w:color="FFFFFF"/>
              <w:right w:val="single" w:sz="4" w:space="0" w:color="FFFFFF"/>
            </w:tcBorders>
            <w:shd w:val="clear" w:color="auto" w:fill="2563EB"/>
            <w:tcMar>
              <w:top w:w="100" w:type="dxa"/>
              <w:left w:w="80" w:type="dxa"/>
              <w:bottom w:w="100" w:type="dxa"/>
              <w:right w:w="80" w:type="dxa"/>
            </w:tcMar>
            <w:vAlign w:val="center"/>
          </w:tcPr>
          <w:p w14:paraId="2847FE02"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Auto Classification</w:t>
            </w:r>
          </w:p>
          <w:p w14:paraId="6CE86B2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7"/>
                <w:szCs w:val="17"/>
              </w:rPr>
              <w:t>Legal or Research?</w:t>
            </w:r>
          </w:p>
        </w:tc>
        <w:tc>
          <w:tcPr>
            <w:tcW w:w="385"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vAlign w:val="center"/>
          </w:tcPr>
          <w:p w14:paraId="2B632ACE"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rPr>
              <w:t>→</w:t>
            </w:r>
          </w:p>
        </w:tc>
        <w:tc>
          <w:tcPr>
            <w:tcW w:w="2120" w:type="dxa"/>
            <w:tcBorders>
              <w:top w:val="single" w:sz="4" w:space="0" w:color="FFFFFF"/>
              <w:left w:val="single" w:sz="4" w:space="0" w:color="FFFFFF"/>
              <w:bottom w:val="single" w:sz="4" w:space="0" w:color="FFFFFF"/>
              <w:right w:val="single" w:sz="4" w:space="0" w:color="FFFFFF"/>
            </w:tcBorders>
            <w:shd w:val="clear" w:color="auto" w:fill="0EA5E9"/>
            <w:tcMar>
              <w:top w:w="100" w:type="dxa"/>
              <w:left w:w="80" w:type="dxa"/>
              <w:bottom w:w="100" w:type="dxa"/>
              <w:right w:w="80" w:type="dxa"/>
            </w:tcMar>
            <w:vAlign w:val="center"/>
          </w:tcPr>
          <w:p w14:paraId="166DFBE0"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Processing Pipeline</w:t>
            </w:r>
          </w:p>
          <w:p w14:paraId="14648E7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7"/>
                <w:szCs w:val="17"/>
              </w:rPr>
              <w:t>Extract, Chunk, Embed</w:t>
            </w:r>
          </w:p>
        </w:tc>
        <w:tc>
          <w:tcPr>
            <w:tcW w:w="385" w:type="dxa"/>
            <w:tcBorders>
              <w:top w:val="none" w:sz="0" w:space="0" w:color="FFFFFF"/>
              <w:left w:val="none" w:sz="0" w:space="0" w:color="FFFFFF"/>
              <w:bottom w:val="none" w:sz="0" w:space="0" w:color="FFFFFF"/>
              <w:right w:val="none" w:sz="0" w:space="0" w:color="FFFFFF"/>
            </w:tcBorders>
            <w:tcMar>
              <w:top w:w="80" w:type="dxa"/>
              <w:left w:w="0" w:type="dxa"/>
              <w:bottom w:w="80" w:type="dxa"/>
              <w:right w:w="0" w:type="dxa"/>
            </w:tcMar>
            <w:vAlign w:val="center"/>
          </w:tcPr>
          <w:p w14:paraId="70B9B5F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rPr>
              <w:t>→</w:t>
            </w:r>
          </w:p>
        </w:tc>
        <w:tc>
          <w:tcPr>
            <w:tcW w:w="2123" w:type="dxa"/>
            <w:tcBorders>
              <w:top w:val="single" w:sz="4" w:space="0" w:color="FFFFFF"/>
              <w:left w:val="single" w:sz="4" w:space="0" w:color="FFFFFF"/>
              <w:bottom w:val="single" w:sz="4" w:space="0" w:color="FFFFFF"/>
              <w:right w:val="single" w:sz="4" w:space="0" w:color="FFFFFF"/>
            </w:tcBorders>
            <w:shd w:val="clear" w:color="auto" w:fill="16A34A"/>
            <w:tcMar>
              <w:top w:w="100" w:type="dxa"/>
              <w:left w:w="80" w:type="dxa"/>
              <w:bottom w:w="100" w:type="dxa"/>
              <w:right w:w="80" w:type="dxa"/>
            </w:tcMar>
            <w:vAlign w:val="center"/>
          </w:tcPr>
          <w:p w14:paraId="1F864C3A"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Analysis Ready</w:t>
            </w:r>
          </w:p>
          <w:p w14:paraId="7E2706D6"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7"/>
                <w:szCs w:val="17"/>
              </w:rPr>
              <w:t>Dual-pane view opens</w:t>
            </w:r>
          </w:p>
        </w:tc>
      </w:tr>
    </w:tbl>
    <w:p w14:paraId="016A15C4"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503793C6"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5DD1AF1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bl>
    <w:p w14:paraId="7F2CE69F"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09"/>
        <w:gridCol w:w="2411"/>
      </w:tblGrid>
      <w:tr w:rsidR="00E60D26" w:rsidRPr="007F23F6" w14:paraId="0F872A0B" w14:textId="77777777">
        <w:tblPrEx>
          <w:tblCellMar>
            <w:top w:w="0" w:type="dxa"/>
            <w:bottom w:w="0" w:type="dxa"/>
          </w:tblCellMar>
        </w:tblPrEx>
        <w:tc>
          <w:tcPr>
            <w:tcW w:w="2409" w:type="dxa"/>
            <w:tcBorders>
              <w:top w:val="single" w:sz="4" w:space="0" w:color="2563EB"/>
              <w:left w:val="single" w:sz="4" w:space="0" w:color="2563EB"/>
              <w:bottom w:val="single" w:sz="4" w:space="0" w:color="2563EB"/>
              <w:right w:val="single" w:sz="4" w:space="0" w:color="2563EB"/>
            </w:tcBorders>
            <w:shd w:val="clear" w:color="auto" w:fill="DBEAFE"/>
            <w:tcMar>
              <w:top w:w="100" w:type="dxa"/>
              <w:left w:w="120" w:type="dxa"/>
              <w:bottom w:w="100" w:type="dxa"/>
              <w:right w:w="120" w:type="dxa"/>
            </w:tcMar>
          </w:tcPr>
          <w:p w14:paraId="78985DD7"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A3557"/>
                <w:sz w:val="20"/>
                <w:szCs w:val="20"/>
              </w:rPr>
              <w:t>Summary Tab</w:t>
            </w:r>
          </w:p>
          <w:p w14:paraId="0854F985"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18"/>
                <w:szCs w:val="18"/>
              </w:rPr>
              <w:t>Parties, dates, doc type, plain overview</w:t>
            </w:r>
          </w:p>
        </w:tc>
        <w:tc>
          <w:tcPr>
            <w:tcW w:w="2409" w:type="dxa"/>
            <w:tcBorders>
              <w:top w:val="single" w:sz="4" w:space="0" w:color="16A34A"/>
              <w:left w:val="single" w:sz="4" w:space="0" w:color="16A34A"/>
              <w:bottom w:val="single" w:sz="4" w:space="0" w:color="16A34A"/>
              <w:right w:val="single" w:sz="4" w:space="0" w:color="16A34A"/>
            </w:tcBorders>
            <w:shd w:val="clear" w:color="auto" w:fill="DCFCE7"/>
            <w:tcMar>
              <w:top w:w="100" w:type="dxa"/>
              <w:left w:w="120" w:type="dxa"/>
              <w:bottom w:w="100" w:type="dxa"/>
              <w:right w:w="120" w:type="dxa"/>
            </w:tcMar>
          </w:tcPr>
          <w:p w14:paraId="3EF512E5"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16A34A"/>
                <w:sz w:val="20"/>
                <w:szCs w:val="20"/>
              </w:rPr>
              <w:t>Clauses Tab</w:t>
            </w:r>
          </w:p>
          <w:p w14:paraId="5AE2C224"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18"/>
                <w:szCs w:val="18"/>
              </w:rPr>
              <w:t>Extracted clauses with page refs and plain English</w:t>
            </w:r>
          </w:p>
        </w:tc>
        <w:tc>
          <w:tcPr>
            <w:tcW w:w="2409" w:type="dxa"/>
            <w:tcBorders>
              <w:top w:val="single" w:sz="4" w:space="0" w:color="DC2626"/>
              <w:left w:val="single" w:sz="4" w:space="0" w:color="DC2626"/>
              <w:bottom w:val="single" w:sz="4" w:space="0" w:color="DC2626"/>
              <w:right w:val="single" w:sz="4" w:space="0" w:color="DC2626"/>
            </w:tcBorders>
            <w:shd w:val="clear" w:color="auto" w:fill="FEE2E2"/>
            <w:tcMar>
              <w:top w:w="100" w:type="dxa"/>
              <w:left w:w="120" w:type="dxa"/>
              <w:bottom w:w="100" w:type="dxa"/>
              <w:right w:w="120" w:type="dxa"/>
            </w:tcMar>
          </w:tcPr>
          <w:p w14:paraId="483ECEF2"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DC2626"/>
                <w:sz w:val="20"/>
                <w:szCs w:val="20"/>
              </w:rPr>
              <w:t>Risk Tab</w:t>
            </w:r>
          </w:p>
          <w:p w14:paraId="2C95FB06"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18"/>
                <w:szCs w:val="18"/>
              </w:rPr>
              <w:t>Risk score, risk level, per-clause flags with explanations</w:t>
            </w:r>
          </w:p>
        </w:tc>
        <w:tc>
          <w:tcPr>
            <w:tcW w:w="2411" w:type="dxa"/>
            <w:tcBorders>
              <w:top w:val="single" w:sz="4" w:space="0" w:color="D97706"/>
              <w:left w:val="single" w:sz="4" w:space="0" w:color="D97706"/>
              <w:bottom w:val="single" w:sz="4" w:space="0" w:color="D97706"/>
              <w:right w:val="single" w:sz="4" w:space="0" w:color="D97706"/>
            </w:tcBorders>
            <w:shd w:val="clear" w:color="auto" w:fill="FEF3C7"/>
            <w:tcMar>
              <w:top w:w="100" w:type="dxa"/>
              <w:left w:w="120" w:type="dxa"/>
              <w:bottom w:w="100" w:type="dxa"/>
              <w:right w:w="120" w:type="dxa"/>
            </w:tcMar>
          </w:tcPr>
          <w:p w14:paraId="10CBD83E"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D97706"/>
                <w:sz w:val="20"/>
                <w:szCs w:val="20"/>
              </w:rPr>
              <w:t>Actions Tab</w:t>
            </w:r>
          </w:p>
          <w:p w14:paraId="77338BCD"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0F172A"/>
                <w:sz w:val="18"/>
                <w:szCs w:val="18"/>
              </w:rPr>
              <w:t>Deadlines, obligations, next steps</w:t>
            </w:r>
          </w:p>
        </w:tc>
      </w:tr>
    </w:tbl>
    <w:p w14:paraId="4F649122" w14:textId="77777777" w:rsidR="00E60D26" w:rsidRPr="007F23F6" w:rsidRDefault="00E60D26">
      <w:pPr>
        <w:spacing w:after="80" w:line="276" w:lineRule="auto"/>
        <w:rPr>
          <w:rFonts w:ascii="Times New Roman" w:hAnsi="Times New Roman" w:cs="Times New Roman"/>
        </w:rPr>
      </w:pPr>
    </w:p>
    <w:p w14:paraId="60209479"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8.2  Research</w:t>
      </w:r>
      <w:proofErr w:type="gramEnd"/>
      <w:r w:rsidRPr="007F23F6">
        <w:rPr>
          <w:rFonts w:ascii="Times New Roman" w:hAnsi="Times New Roman" w:cs="Times New Roman"/>
          <w:b/>
          <w:bCs/>
          <w:color w:val="1A3557"/>
          <w:sz w:val="24"/>
          <w:szCs w:val="24"/>
        </w:rPr>
        <w:t xml:space="preserve"> Paper Flow</w:t>
      </w:r>
    </w:p>
    <w:p w14:paraId="5CECDEF7"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research paper flow follows the same upload and classification logic, but routes to a completely different analysis engine purpose-built for academic documents.</w:t>
      </w:r>
    </w:p>
    <w:p w14:paraId="063290FC"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09"/>
        <w:gridCol w:w="2411"/>
      </w:tblGrid>
      <w:tr w:rsidR="00E60D26" w:rsidRPr="007F23F6" w14:paraId="1C5D3C11" w14:textId="77777777">
        <w:tblPrEx>
          <w:tblCellMar>
            <w:top w:w="0" w:type="dxa"/>
            <w:bottom w:w="0" w:type="dxa"/>
          </w:tblCellMar>
        </w:tblPrEx>
        <w:tc>
          <w:tcPr>
            <w:tcW w:w="2409" w:type="dxa"/>
            <w:tcBorders>
              <w:top w:val="single" w:sz="4" w:space="0" w:color="FFFFFF"/>
              <w:left w:val="single" w:sz="4" w:space="0" w:color="FFFFFF"/>
              <w:bottom w:val="single" w:sz="4" w:space="0" w:color="FFFFFF"/>
              <w:right w:val="single" w:sz="4" w:space="0" w:color="FFFFFF"/>
            </w:tcBorders>
            <w:shd w:val="clear" w:color="auto" w:fill="1A3557"/>
            <w:tcMar>
              <w:top w:w="120" w:type="dxa"/>
              <w:left w:w="120" w:type="dxa"/>
              <w:bottom w:w="120" w:type="dxa"/>
              <w:right w:w="120" w:type="dxa"/>
            </w:tcMar>
          </w:tcPr>
          <w:p w14:paraId="5CF0D28F"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FFFFFF"/>
                <w:sz w:val="20"/>
                <w:szCs w:val="20"/>
              </w:rPr>
              <w:t>Structure Tab</w:t>
            </w:r>
          </w:p>
          <w:p w14:paraId="1DCAAEF0"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DBEAFE"/>
                <w:sz w:val="18"/>
                <w:szCs w:val="18"/>
              </w:rPr>
              <w:t>Problem, methodology, results, contributions, limitations</w:t>
            </w:r>
          </w:p>
        </w:tc>
        <w:tc>
          <w:tcPr>
            <w:tcW w:w="2409" w:type="dxa"/>
            <w:tcBorders>
              <w:top w:val="single" w:sz="4" w:space="0" w:color="FFFFFF"/>
              <w:left w:val="single" w:sz="4" w:space="0" w:color="FFFFFF"/>
              <w:bottom w:val="single" w:sz="4" w:space="0" w:color="FFFFFF"/>
              <w:right w:val="single" w:sz="4" w:space="0" w:color="FFFFFF"/>
            </w:tcBorders>
            <w:shd w:val="clear" w:color="auto" w:fill="2563EB"/>
            <w:tcMar>
              <w:top w:w="120" w:type="dxa"/>
              <w:left w:w="120" w:type="dxa"/>
              <w:bottom w:w="120" w:type="dxa"/>
              <w:right w:w="120" w:type="dxa"/>
            </w:tcMar>
          </w:tcPr>
          <w:p w14:paraId="03A5F1C0"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FFFFFF"/>
                <w:sz w:val="20"/>
                <w:szCs w:val="20"/>
              </w:rPr>
              <w:t>Gaps Tab</w:t>
            </w:r>
          </w:p>
          <w:p w14:paraId="10380DF2"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DBEAFE"/>
                <w:sz w:val="18"/>
                <w:szCs w:val="18"/>
              </w:rPr>
              <w:t>Missing baselines, methodology weaknesses, open problems</w:t>
            </w:r>
          </w:p>
        </w:tc>
        <w:tc>
          <w:tcPr>
            <w:tcW w:w="2409" w:type="dxa"/>
            <w:tcBorders>
              <w:top w:val="single" w:sz="4" w:space="0" w:color="FFFFFF"/>
              <w:left w:val="single" w:sz="4" w:space="0" w:color="FFFFFF"/>
              <w:bottom w:val="single" w:sz="4" w:space="0" w:color="FFFFFF"/>
              <w:right w:val="single" w:sz="4" w:space="0" w:color="FFFFFF"/>
            </w:tcBorders>
            <w:shd w:val="clear" w:color="auto" w:fill="0EA5E9"/>
            <w:tcMar>
              <w:top w:w="120" w:type="dxa"/>
              <w:left w:w="120" w:type="dxa"/>
              <w:bottom w:w="120" w:type="dxa"/>
              <w:right w:w="120" w:type="dxa"/>
            </w:tcMar>
          </w:tcPr>
          <w:p w14:paraId="517BC36C"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FFFFFF"/>
                <w:sz w:val="20"/>
                <w:szCs w:val="20"/>
              </w:rPr>
              <w:t>Viva Prep Tab</w:t>
            </w:r>
          </w:p>
          <w:p w14:paraId="1404DD27"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DBEAFE"/>
                <w:sz w:val="18"/>
                <w:szCs w:val="18"/>
              </w:rPr>
              <w:t>12-15 probable Q&amp;A pairs grounded in the paper</w:t>
            </w:r>
          </w:p>
        </w:tc>
        <w:tc>
          <w:tcPr>
            <w:tcW w:w="2411" w:type="dxa"/>
            <w:tcBorders>
              <w:top w:val="single" w:sz="4" w:space="0" w:color="FFFFFF"/>
              <w:left w:val="single" w:sz="4" w:space="0" w:color="FFFFFF"/>
              <w:bottom w:val="single" w:sz="4" w:space="0" w:color="FFFFFF"/>
              <w:right w:val="single" w:sz="4" w:space="0" w:color="FFFFFF"/>
            </w:tcBorders>
            <w:shd w:val="clear" w:color="auto" w:fill="16A34A"/>
            <w:tcMar>
              <w:top w:w="120" w:type="dxa"/>
              <w:left w:w="120" w:type="dxa"/>
              <w:bottom w:w="120" w:type="dxa"/>
              <w:right w:w="120" w:type="dxa"/>
            </w:tcMar>
          </w:tcPr>
          <w:p w14:paraId="19A4EF9F" w14:textId="77777777" w:rsidR="00E60D26" w:rsidRPr="007F23F6" w:rsidRDefault="00000000">
            <w:pPr>
              <w:spacing w:after="40" w:line="276" w:lineRule="auto"/>
              <w:rPr>
                <w:rFonts w:ascii="Times New Roman" w:hAnsi="Times New Roman" w:cs="Times New Roman"/>
              </w:rPr>
            </w:pPr>
            <w:r w:rsidRPr="007F23F6">
              <w:rPr>
                <w:rFonts w:ascii="Times New Roman" w:hAnsi="Times New Roman" w:cs="Times New Roman"/>
                <w:b/>
                <w:bCs/>
                <w:color w:val="FFFFFF"/>
                <w:sz w:val="20"/>
                <w:szCs w:val="20"/>
              </w:rPr>
              <w:t>Reviewer Tab</w:t>
            </w:r>
          </w:p>
          <w:p w14:paraId="6789610E" w14:textId="77777777" w:rsidR="00E60D26" w:rsidRPr="007F23F6" w:rsidRDefault="00000000">
            <w:pPr>
              <w:spacing w:after="120" w:line="280" w:lineRule="auto"/>
              <w:rPr>
                <w:rFonts w:ascii="Times New Roman" w:hAnsi="Times New Roman" w:cs="Times New Roman"/>
              </w:rPr>
            </w:pPr>
            <w:r w:rsidRPr="007F23F6">
              <w:rPr>
                <w:rFonts w:ascii="Times New Roman" w:hAnsi="Times New Roman" w:cs="Times New Roman"/>
                <w:color w:val="DCFCE7"/>
                <w:sz w:val="18"/>
                <w:szCs w:val="18"/>
              </w:rPr>
              <w:t>Simulated peer review: strengths, weaknesses, suggestions</w:t>
            </w:r>
          </w:p>
        </w:tc>
      </w:tr>
    </w:tbl>
    <w:p w14:paraId="3FD613D2"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12C3293F"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1F9FB643"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64121413"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249913F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9.  </w:t>
            </w:r>
            <w:r w:rsidRPr="007F23F6">
              <w:rPr>
                <w:rFonts w:ascii="Times New Roman" w:hAnsi="Times New Roman" w:cs="Times New Roman"/>
                <w:b/>
                <w:bCs/>
                <w:color w:val="FFFFFF"/>
                <w:sz w:val="26"/>
                <w:szCs w:val="26"/>
              </w:rPr>
              <w:t>FEATURE REQUIREMENTS</w:t>
            </w:r>
          </w:p>
        </w:tc>
      </w:tr>
    </w:tbl>
    <w:p w14:paraId="4D1FDF69" w14:textId="77777777" w:rsidR="00E60D26" w:rsidRPr="007F23F6" w:rsidRDefault="00E60D26">
      <w:pPr>
        <w:spacing w:after="40" w:line="276" w:lineRule="auto"/>
        <w:rPr>
          <w:rFonts w:ascii="Times New Roman" w:hAnsi="Times New Roman" w:cs="Times New Roman"/>
        </w:rPr>
      </w:pPr>
    </w:p>
    <w:p w14:paraId="5ACAAC63"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Each feature below is written as a complete requirement with context, specific details, and a measurable acceptance criterion. I have organized these by mode because Legal Mode and Research Mode are genuinely different systems that happen to share a document ingestion layer.</w:t>
      </w:r>
    </w:p>
    <w:p w14:paraId="2C444BBA" w14:textId="77777777" w:rsidR="00E60D26" w:rsidRPr="007F23F6" w:rsidRDefault="00E60D26">
      <w:pPr>
        <w:spacing w:after="40" w:line="276" w:lineRule="auto"/>
        <w:rPr>
          <w:rFonts w:ascii="Times New Roman" w:hAnsi="Times New Roman" w:cs="Times New Roman"/>
        </w:rPr>
      </w:pPr>
    </w:p>
    <w:p w14:paraId="5319D86A"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9.1  Foundation</w:t>
      </w:r>
      <w:proofErr w:type="gramEnd"/>
      <w:r w:rsidRPr="007F23F6">
        <w:rPr>
          <w:rFonts w:ascii="Times New Roman" w:hAnsi="Times New Roman" w:cs="Times New Roman"/>
          <w:b/>
          <w:bCs/>
          <w:color w:val="1A3557"/>
          <w:sz w:val="24"/>
          <w:szCs w:val="24"/>
        </w:rPr>
        <w:t>: Document Ingestion and Classification</w:t>
      </w:r>
    </w:p>
    <w:p w14:paraId="21903D0A"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F1 - Document Ingestion and Text Extraction</w:t>
      </w:r>
    </w:p>
    <w:p w14:paraId="35827D01"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Accepts PDF files up to 50MB. Text extraction uses </w:t>
      </w:r>
      <w:proofErr w:type="spellStart"/>
      <w:r w:rsidRPr="007F23F6">
        <w:rPr>
          <w:rFonts w:ascii="Times New Roman" w:hAnsi="Times New Roman" w:cs="Times New Roman"/>
          <w:color w:val="0F172A"/>
        </w:rPr>
        <w:t>PyMuPDF</w:t>
      </w:r>
      <w:proofErr w:type="spellEnd"/>
      <w:r w:rsidRPr="007F23F6">
        <w:rPr>
          <w:rFonts w:ascii="Times New Roman" w:hAnsi="Times New Roman" w:cs="Times New Roman"/>
          <w:color w:val="0F172A"/>
        </w:rPr>
        <w:t>, preserving page numbers and positional metadata throughout. Multi-column standard PDFs are handled within the standard digital PDF scope. The system outputs structured text with page-level metadata attached.</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76D320DB"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6A025711"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Acceptance Criteria: Text extraction accuracy above 98% for standard digital PDFs. Page references in all outputs are correct 100% of the time. Clear error messaging when extraction confidence is low (scanned PDFs, image-heavy files).</w:t>
            </w:r>
          </w:p>
        </w:tc>
      </w:tr>
    </w:tbl>
    <w:p w14:paraId="1CA0712A" w14:textId="77777777" w:rsidR="00E60D26" w:rsidRPr="007F23F6" w:rsidRDefault="00E60D26">
      <w:pPr>
        <w:spacing w:after="40" w:line="276" w:lineRule="auto"/>
        <w:rPr>
          <w:rFonts w:ascii="Times New Roman" w:hAnsi="Times New Roman" w:cs="Times New Roman"/>
        </w:rPr>
      </w:pPr>
    </w:p>
    <w:p w14:paraId="5222189F"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F2 - Automatic Document Classification</w:t>
      </w:r>
    </w:p>
    <w:p w14:paraId="011766BB"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A lightweight classifier runs before any expensive processing and identifies whether an uploaded document is a Legal Agreement or a Research Paper. The classifier uses structural signals (section headers, language patterns, formatting cues) rather than running a full LLM pass, which keeps classification fast and cheap.</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3D3C3926"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79CCB4AD"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Acceptance Criteria: Above 95% classification accuracy on a held-out test set of 50 documents (25 of each type). Classification completes within 3 seconds of upload.</w:t>
            </w:r>
          </w:p>
        </w:tc>
      </w:tr>
    </w:tbl>
    <w:p w14:paraId="4A694630" w14:textId="77777777" w:rsidR="00E60D26" w:rsidRPr="007F23F6" w:rsidRDefault="00E60D26">
      <w:pPr>
        <w:spacing w:after="80" w:line="276" w:lineRule="auto"/>
        <w:rPr>
          <w:rFonts w:ascii="Times New Roman" w:hAnsi="Times New Roman" w:cs="Times New Roman"/>
        </w:rPr>
      </w:pPr>
    </w:p>
    <w:p w14:paraId="43B6820B"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9.2  Legal</w:t>
      </w:r>
      <w:proofErr w:type="gramEnd"/>
      <w:r w:rsidRPr="007F23F6">
        <w:rPr>
          <w:rFonts w:ascii="Times New Roman" w:hAnsi="Times New Roman" w:cs="Times New Roman"/>
          <w:b/>
          <w:bCs/>
          <w:color w:val="1A3557"/>
          <w:sz w:val="24"/>
          <w:szCs w:val="24"/>
        </w:rPr>
        <w:t xml:space="preserve"> Mode Features</w:t>
      </w:r>
    </w:p>
    <w:p w14:paraId="4BA7BB55"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F3 - Clause Extraction</w:t>
      </w:r>
    </w:p>
    <w:p w14:paraId="7CCA95D3"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Automatically identifies and extracts the following clause types where present in a legal document:</w:t>
      </w:r>
    </w:p>
    <w:p w14:paraId="02E2B9B7"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Payment terms (amounts, schedules, late payment provisions)</w:t>
      </w:r>
    </w:p>
    <w:p w14:paraId="4EFB50E9"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Termination conditions (notice periods, grounds for termination, cure periods)</w:t>
      </w:r>
    </w:p>
    <w:p w14:paraId="1A5BD3AA"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Liability and indemnity (caps, exclusions, unlimited liability provisions)</w:t>
      </w:r>
    </w:p>
    <w:p w14:paraId="4FD3E325"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Confidentiality and NDA provisions</w:t>
      </w:r>
    </w:p>
    <w:p w14:paraId="0EBDD9BC"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Intellectual property ownership and assignment</w:t>
      </w:r>
    </w:p>
    <w:p w14:paraId="2456CC3A"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Auto-renewal and renewal terms</w:t>
      </w:r>
    </w:p>
    <w:p w14:paraId="30E59920" w14:textId="77777777" w:rsidR="00E60D26" w:rsidRPr="007F23F6" w:rsidRDefault="00000000">
      <w:pPr>
        <w:pStyle w:val="ListParagraph"/>
        <w:numPr>
          <w:ilvl w:val="0"/>
          <w:numId w:val="2"/>
        </w:numPr>
        <w:spacing w:before="40" w:after="40" w:line="276" w:lineRule="auto"/>
        <w:rPr>
          <w:rFonts w:ascii="Times New Roman" w:hAnsi="Times New Roman" w:cs="Times New Roman"/>
        </w:rPr>
      </w:pPr>
      <w:r w:rsidRPr="007F23F6">
        <w:rPr>
          <w:rFonts w:ascii="Times New Roman" w:hAnsi="Times New Roman" w:cs="Times New Roman"/>
          <w:color w:val="0F172A"/>
        </w:rPr>
        <w:t>Governing law and dispute resolution</w:t>
      </w:r>
    </w:p>
    <w:p w14:paraId="7330221C" w14:textId="77777777" w:rsidR="00E60D26" w:rsidRPr="007F23F6" w:rsidRDefault="00E60D26">
      <w:pPr>
        <w:spacing w:after="40" w:line="276" w:lineRule="auto"/>
        <w:rPr>
          <w:rFonts w:ascii="Times New Roman" w:hAnsi="Times New Roman" w:cs="Times New Roman"/>
        </w:rPr>
      </w:pPr>
    </w:p>
    <w:p w14:paraId="189982F0"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Each extracted clause includes: the clause type label, the exact quoted text from the document, a page and paragraph reference, and a plain English explanation generated by the LLM grounded in the clause text itself.</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580165E5"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5440E0EA"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lastRenderedPageBreak/>
              <w:t>Acceptance Criteria: F1 score above 0.80 on a test set of 30 manually annotated contracts covering the clause types listed above.</w:t>
            </w:r>
          </w:p>
        </w:tc>
      </w:tr>
    </w:tbl>
    <w:p w14:paraId="48AEE9D1" w14:textId="77777777" w:rsidR="00E60D26" w:rsidRPr="007F23F6" w:rsidRDefault="00E60D26">
      <w:pPr>
        <w:spacing w:after="40" w:line="276" w:lineRule="auto"/>
        <w:rPr>
          <w:rFonts w:ascii="Times New Roman" w:hAnsi="Times New Roman" w:cs="Times New Roman"/>
        </w:rPr>
      </w:pPr>
    </w:p>
    <w:p w14:paraId="794CD8C7"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F4 - Risk Scoring Engine</w:t>
      </w:r>
    </w:p>
    <w:p w14:paraId="1425530A"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Each identified clause receives a risk assessment, and the document receives an aggregate risk score. Risk is evaluated on four dimensions.</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3"/>
        <w:gridCol w:w="6265"/>
      </w:tblGrid>
      <w:tr w:rsidR="00E60D26" w:rsidRPr="007F23F6" w14:paraId="1E0A0917" w14:textId="77777777">
        <w:tblPrEx>
          <w:tblCellMar>
            <w:top w:w="0" w:type="dxa"/>
            <w:bottom w:w="0" w:type="dxa"/>
          </w:tblCellMar>
        </w:tblPrEx>
        <w:trPr>
          <w:tblHeader/>
        </w:trPr>
        <w:tc>
          <w:tcPr>
            <w:tcW w:w="3373"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76EF6D23"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Risk Dimension</w:t>
            </w:r>
          </w:p>
        </w:tc>
        <w:tc>
          <w:tcPr>
            <w:tcW w:w="6265"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5A3AD4FE"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What the System Checks</w:t>
            </w:r>
          </w:p>
        </w:tc>
      </w:tr>
      <w:tr w:rsidR="00E60D26" w:rsidRPr="007F23F6" w14:paraId="6F9D532A" w14:textId="77777777">
        <w:tblPrEx>
          <w:tblCellMar>
            <w:top w:w="0" w:type="dxa"/>
            <w:bottom w:w="0" w:type="dxa"/>
          </w:tblCellMar>
        </w:tblPrEx>
        <w:tc>
          <w:tcPr>
            <w:tcW w:w="3373"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20B71A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Financial exposure</w:t>
            </w:r>
          </w:p>
        </w:tc>
        <w:tc>
          <w:tcPr>
            <w:tcW w:w="6265"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C13D34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Uncapped liability, high payment obligations relative to contract value, payment terms weighted heavily toward counterparty</w:t>
            </w:r>
          </w:p>
        </w:tc>
      </w:tr>
      <w:tr w:rsidR="00E60D26" w:rsidRPr="007F23F6" w14:paraId="432EEBAC" w14:textId="77777777">
        <w:tblPrEx>
          <w:tblCellMar>
            <w:top w:w="0" w:type="dxa"/>
            <w:bottom w:w="0" w:type="dxa"/>
          </w:tblCellMar>
        </w:tblPrEx>
        <w:tc>
          <w:tcPr>
            <w:tcW w:w="3373"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18C533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Unilateral termination</w:t>
            </w:r>
          </w:p>
        </w:tc>
        <w:tc>
          <w:tcPr>
            <w:tcW w:w="6265"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7F60E49A"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Whether one party can terminate without cause and without notice, asymmetric termination rights</w:t>
            </w:r>
          </w:p>
        </w:tc>
      </w:tr>
      <w:tr w:rsidR="00E60D26" w:rsidRPr="007F23F6" w14:paraId="5C25E12F" w14:textId="77777777">
        <w:tblPrEx>
          <w:tblCellMar>
            <w:top w:w="0" w:type="dxa"/>
            <w:bottom w:w="0" w:type="dxa"/>
          </w:tblCellMar>
        </w:tblPrEx>
        <w:tc>
          <w:tcPr>
            <w:tcW w:w="3373"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7A13F0E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Absence of liability caps</w:t>
            </w:r>
          </w:p>
        </w:tc>
        <w:tc>
          <w:tcPr>
            <w:tcW w:w="6265"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A0EFDA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Presence or absence of language limiting either party's maximum exposure</w:t>
            </w:r>
          </w:p>
        </w:tc>
      </w:tr>
      <w:tr w:rsidR="00E60D26" w:rsidRPr="007F23F6" w14:paraId="68B0BB36" w14:textId="77777777">
        <w:tblPrEx>
          <w:tblCellMar>
            <w:top w:w="0" w:type="dxa"/>
            <w:bottom w:w="0" w:type="dxa"/>
          </w:tblCellMar>
        </w:tblPrEx>
        <w:tc>
          <w:tcPr>
            <w:tcW w:w="3373"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343CA90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Ambiguous wording</w:t>
            </w:r>
          </w:p>
        </w:tc>
        <w:tc>
          <w:tcPr>
            <w:tcW w:w="6265"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162D736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Language that creates interpretive uncertainty, particularly around obligations and deliverables</w:t>
            </w:r>
          </w:p>
        </w:tc>
      </w:tr>
    </w:tbl>
    <w:p w14:paraId="5F0AF86F" w14:textId="77777777" w:rsidR="00E60D26" w:rsidRPr="007F23F6" w:rsidRDefault="00E60D26">
      <w:pPr>
        <w:spacing w:after="40" w:line="276" w:lineRule="auto"/>
        <w:rPr>
          <w:rFonts w:ascii="Times New Roman" w:hAnsi="Times New Roman" w:cs="Times New Roman"/>
        </w:rPr>
      </w:pPr>
    </w:p>
    <w:p w14:paraId="42E990CB"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scoring uses a hybrid approach. Rule-based detection handles structural patterns deterministically (presence or absence of a liability cap, auto-renewal with no opt-out window). The LLM layer then adds qualitative analysis on top. Combined output is more reliable than either alone.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4C9246C5"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156486C1"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 xml:space="preserve">Acceptance Criteria: Risk level classifications (Low/Medium/High) agree with manual expert </w:t>
            </w:r>
            <w:proofErr w:type="spellStart"/>
            <w:r w:rsidRPr="007F23F6">
              <w:rPr>
                <w:rFonts w:ascii="Times New Roman" w:hAnsi="Times New Roman" w:cs="Times New Roman"/>
                <w:color w:val="0F172A"/>
                <w:sz w:val="21"/>
                <w:szCs w:val="21"/>
              </w:rPr>
              <w:t>labeling</w:t>
            </w:r>
            <w:proofErr w:type="spellEnd"/>
            <w:r w:rsidRPr="007F23F6">
              <w:rPr>
                <w:rFonts w:ascii="Times New Roman" w:hAnsi="Times New Roman" w:cs="Times New Roman"/>
                <w:color w:val="0F172A"/>
                <w:sz w:val="21"/>
                <w:szCs w:val="21"/>
              </w:rPr>
              <w:t xml:space="preserve"> at above 80% on 30-document test set.</w:t>
            </w:r>
          </w:p>
        </w:tc>
      </w:tr>
    </w:tbl>
    <w:p w14:paraId="22B1D74C" w14:textId="77777777" w:rsidR="00E60D26" w:rsidRPr="007F23F6" w:rsidRDefault="00E60D26">
      <w:pPr>
        <w:spacing w:after="40" w:line="276" w:lineRule="auto"/>
        <w:rPr>
          <w:rFonts w:ascii="Times New Roman" w:hAnsi="Times New Roman" w:cs="Times New Roman"/>
        </w:rPr>
      </w:pPr>
    </w:p>
    <w:p w14:paraId="1B9D4F62"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F5 - Plain English Simplification</w:t>
      </w:r>
    </w:p>
    <w:p w14:paraId="7CFB351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For every extracted clause,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generates a plain English translation. Requirements: the translation must not change the meaning of the clause; it must be significantly shorter than the original; it must use no legal jargon without explanation; it must be generated with the clause text in context, not from training data alone.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0910E551"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4C30D965"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Acceptance Criteria: Non-lawyer human evaluators rate translations as clear and accurate on a 5-point scale with average score above 4.0.</w:t>
            </w:r>
          </w:p>
        </w:tc>
      </w:tr>
    </w:tbl>
    <w:p w14:paraId="6839FDEF" w14:textId="77777777" w:rsidR="00E60D26" w:rsidRPr="007F23F6" w:rsidRDefault="00E60D26">
      <w:pPr>
        <w:spacing w:after="40" w:line="276" w:lineRule="auto"/>
        <w:rPr>
          <w:rFonts w:ascii="Times New Roman" w:hAnsi="Times New Roman" w:cs="Times New Roman"/>
        </w:rPr>
      </w:pPr>
    </w:p>
    <w:p w14:paraId="13CFABCB"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F6 - Obligation and Deadline Extraction</w:t>
      </w:r>
    </w:p>
    <w:p w14:paraId="20FE48CA"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Identifies and surfaces: specific payment dates and amounts; notice periods for termination; renewal decision deadlines; any time-bound obligations on either party. Output is a sorted list of deadlines and obligations with source references.</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37B2CF36" w14:textId="77777777">
        <w:tblPrEx>
          <w:tblCellMar>
            <w:top w:w="0" w:type="dxa"/>
            <w:bottom w:w="0" w:type="dxa"/>
          </w:tblCellMar>
        </w:tblPrEx>
        <w:tc>
          <w:tcPr>
            <w:tcW w:w="9638" w:type="dxa"/>
            <w:tcBorders>
              <w:top w:val="single" w:sz="4" w:space="0" w:color="16A34A"/>
              <w:left w:val="thick" w:sz="18" w:space="0" w:color="16A34A"/>
              <w:bottom w:val="single" w:sz="4" w:space="0" w:color="16A34A"/>
              <w:right w:val="none" w:sz="0" w:space="0" w:color="FFFFFF"/>
            </w:tcBorders>
            <w:shd w:val="clear" w:color="auto" w:fill="DCFCE7"/>
            <w:tcMar>
              <w:top w:w="100" w:type="dxa"/>
              <w:left w:w="160" w:type="dxa"/>
              <w:bottom w:w="100" w:type="dxa"/>
              <w:right w:w="160" w:type="dxa"/>
            </w:tcMar>
          </w:tcPr>
          <w:p w14:paraId="563B3025"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Acceptance Criteria: All explicitly stated deadlines in test documents are extracted with correct page reference.</w:t>
            </w:r>
          </w:p>
        </w:tc>
      </w:tr>
    </w:tbl>
    <w:p w14:paraId="61C4274D" w14:textId="77777777" w:rsidR="00E60D26" w:rsidRPr="007F23F6" w:rsidRDefault="00E60D26">
      <w:pPr>
        <w:spacing w:after="80" w:line="276" w:lineRule="auto"/>
        <w:rPr>
          <w:rFonts w:ascii="Times New Roman" w:hAnsi="Times New Roman" w:cs="Times New Roman"/>
        </w:rPr>
      </w:pPr>
    </w:p>
    <w:p w14:paraId="3D24A943"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lastRenderedPageBreak/>
        <w:t>9.3  Research</w:t>
      </w:r>
      <w:proofErr w:type="gramEnd"/>
      <w:r w:rsidRPr="007F23F6">
        <w:rPr>
          <w:rFonts w:ascii="Times New Roman" w:hAnsi="Times New Roman" w:cs="Times New Roman"/>
          <w:b/>
          <w:bCs/>
          <w:color w:val="1A3557"/>
          <w:sz w:val="24"/>
          <w:szCs w:val="24"/>
        </w:rPr>
        <w:t xml:space="preserve"> Mode Features</w:t>
      </w:r>
    </w:p>
    <w:p w14:paraId="427E4595"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F7 - Structured Paper Breakdown</w:t>
      </w:r>
    </w:p>
    <w:p w14:paraId="0140419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Automatically extracts and presents: problem statement; research gap the paper addresses; methodology including datasets and evaluation setup; key results and reported metrics; author-stated contributions; author-stated limitations; stated future work. Each section is grounded in the paper text with page references.</w:t>
      </w:r>
    </w:p>
    <w:p w14:paraId="19211D3E" w14:textId="77777777" w:rsidR="00E60D26" w:rsidRPr="007F23F6" w:rsidRDefault="00E60D26">
      <w:pPr>
        <w:spacing w:after="40" w:line="276" w:lineRule="auto"/>
        <w:rPr>
          <w:rFonts w:ascii="Times New Roman" w:hAnsi="Times New Roman" w:cs="Times New Roman"/>
        </w:rPr>
      </w:pPr>
    </w:p>
    <w:p w14:paraId="266B8FC5"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F8 - Research Gap Detection</w:t>
      </w:r>
    </w:p>
    <w:p w14:paraId="0777390C"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Identifies what the paper leaves unaddressed: missing baseline comparisons; datasets or domains not evaluated; scalability or generalization concerns; methodological assumptions that are untested. This is a harder problem than structured extraction because it requires reasoning about absence. I handle this through prompting the LLM with specific questions about common gap patterns while grounding its response in the paper's methodology and results sections.</w:t>
      </w:r>
    </w:p>
    <w:p w14:paraId="03D42D3C" w14:textId="77777777" w:rsidR="00E60D26" w:rsidRPr="007F23F6" w:rsidRDefault="00E60D26">
      <w:pPr>
        <w:spacing w:after="40" w:line="276" w:lineRule="auto"/>
        <w:rPr>
          <w:rFonts w:ascii="Times New Roman" w:hAnsi="Times New Roman" w:cs="Times New Roman"/>
        </w:rPr>
      </w:pPr>
    </w:p>
    <w:p w14:paraId="7DD8048A"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F9 - Viva Preparation Mode</w:t>
      </w:r>
    </w:p>
    <w:p w14:paraId="63330AFE"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Generates 12 to 15 probable viva questions with reference answers grounded in the paper. Question types include comprehension questions, justification questions (why this approach over that one?), gap questions, and limitation questions. Users who used this mode before a presentation reported it as helpful in preparing for questions actually asked.</w:t>
      </w:r>
    </w:p>
    <w:p w14:paraId="3839A73D" w14:textId="77777777" w:rsidR="00E60D26" w:rsidRPr="007F23F6" w:rsidRDefault="00E60D26">
      <w:pPr>
        <w:spacing w:after="40" w:line="276" w:lineRule="auto"/>
        <w:rPr>
          <w:rFonts w:ascii="Times New Roman" w:hAnsi="Times New Roman" w:cs="Times New Roman"/>
        </w:rPr>
      </w:pPr>
    </w:p>
    <w:p w14:paraId="16D19765" w14:textId="77777777" w:rsidR="00E60D26" w:rsidRPr="007F23F6" w:rsidRDefault="00000000">
      <w:pPr>
        <w:spacing w:before="160" w:after="60" w:line="276" w:lineRule="auto"/>
        <w:rPr>
          <w:rFonts w:ascii="Times New Roman" w:hAnsi="Times New Roman" w:cs="Times New Roman"/>
        </w:rPr>
      </w:pPr>
      <w:r w:rsidRPr="007F23F6">
        <w:rPr>
          <w:rFonts w:ascii="Times New Roman" w:hAnsi="Times New Roman" w:cs="Times New Roman"/>
          <w:b/>
          <w:bCs/>
          <w:color w:val="0F2340"/>
        </w:rPr>
        <w:t>F10 - Reviewer Mode</w:t>
      </w:r>
    </w:p>
    <w:p w14:paraId="01A9B511"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Simulates a peer review of the paper: summary of the claimed contribution; assessment of strengths; assessment of weaknesses; specific improvement suggestions. Explicitly framed as a simulation, not an actual peer review. Output includes a persistent disclaimer that this is an AI-generated critique based on the paper text.</w:t>
      </w:r>
    </w:p>
    <w:p w14:paraId="66940991" w14:textId="77777777" w:rsidR="00E60D26" w:rsidRPr="007F23F6" w:rsidRDefault="00E60D26">
      <w:pPr>
        <w:spacing w:after="80" w:line="276" w:lineRule="auto"/>
        <w:rPr>
          <w:rFonts w:ascii="Times New Roman" w:hAnsi="Times New Roman" w:cs="Times New Roman"/>
        </w:rPr>
      </w:pPr>
    </w:p>
    <w:p w14:paraId="583FE8F3"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9.4  Conversational</w:t>
      </w:r>
      <w:proofErr w:type="gramEnd"/>
      <w:r w:rsidRPr="007F23F6">
        <w:rPr>
          <w:rFonts w:ascii="Times New Roman" w:hAnsi="Times New Roman" w:cs="Times New Roman"/>
          <w:b/>
          <w:bCs/>
          <w:color w:val="1A3557"/>
          <w:sz w:val="24"/>
          <w:szCs w:val="24"/>
        </w:rPr>
        <w:t xml:space="preserve"> Chat Interface</w:t>
      </w:r>
    </w:p>
    <w:p w14:paraId="26D89F73"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chat interface is available after any document analysis. Users ask questions in natural language about their document. All responses must be grounded exclusively in the uploaded document and must include a citation to the specific part of the document the answer comes from. When the document does not contain information relevant to a question, the system says so explicitly instead of generating an answer from training knowledge.</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78A56E37" w14:textId="77777777">
        <w:tblPrEx>
          <w:tblCellMar>
            <w:top w:w="0" w:type="dxa"/>
            <w:bottom w:w="0" w:type="dxa"/>
          </w:tblCellMar>
        </w:tblPrEx>
        <w:tc>
          <w:tcPr>
            <w:tcW w:w="9638" w:type="dxa"/>
            <w:tcBorders>
              <w:top w:val="single" w:sz="4" w:space="0" w:color="D97706"/>
              <w:left w:val="thick" w:sz="18" w:space="0" w:color="D97706"/>
              <w:bottom w:val="single" w:sz="4" w:space="0" w:color="D97706"/>
              <w:right w:val="none" w:sz="0" w:space="0" w:color="FFFFFF"/>
            </w:tcBorders>
            <w:shd w:val="clear" w:color="auto" w:fill="FEF3C7"/>
            <w:tcMar>
              <w:top w:w="100" w:type="dxa"/>
              <w:left w:w="160" w:type="dxa"/>
              <w:bottom w:w="100" w:type="dxa"/>
              <w:right w:w="160" w:type="dxa"/>
            </w:tcMar>
          </w:tcPr>
          <w:p w14:paraId="5F69CB34"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This is the hardest trust constraint to implement correctly. The system must never answer a document-specific question by falling back to general knowledge. Every factual claim about the document must have a traceable source in the document itself.</w:t>
            </w:r>
          </w:p>
        </w:tc>
      </w:tr>
    </w:tbl>
    <w:p w14:paraId="7D823C7F"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0857D28B"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549C3E53"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2C34E275"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03E072A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10.  </w:t>
            </w:r>
            <w:r w:rsidRPr="007F23F6">
              <w:rPr>
                <w:rFonts w:ascii="Times New Roman" w:hAnsi="Times New Roman" w:cs="Times New Roman"/>
                <w:b/>
                <w:bCs/>
                <w:color w:val="FFFFFF"/>
                <w:sz w:val="26"/>
                <w:szCs w:val="26"/>
              </w:rPr>
              <w:t>TECHNICAL ARCHITECTURE</w:t>
            </w:r>
          </w:p>
        </w:tc>
      </w:tr>
    </w:tbl>
    <w:p w14:paraId="090FCA13" w14:textId="77777777" w:rsidR="00E60D26" w:rsidRPr="007F23F6" w:rsidRDefault="00E60D26">
      <w:pPr>
        <w:spacing w:after="40" w:line="276" w:lineRule="auto"/>
        <w:rPr>
          <w:rFonts w:ascii="Times New Roman" w:hAnsi="Times New Roman" w:cs="Times New Roman"/>
        </w:rPr>
      </w:pPr>
    </w:p>
    <w:p w14:paraId="3DC7FF2A"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This section documents the key architectural decisions and the reasoning behind each one. I want to explain not just what I built but why, because the decisions reveal a lot about the product thinking.</w:t>
      </w:r>
    </w:p>
    <w:p w14:paraId="3C94B3F1" w14:textId="77777777" w:rsidR="00E60D26" w:rsidRPr="007F23F6" w:rsidRDefault="00E60D26">
      <w:pPr>
        <w:spacing w:after="40" w:line="276" w:lineRule="auto"/>
        <w:rPr>
          <w:rFonts w:ascii="Times New Roman" w:hAnsi="Times New Roman" w:cs="Times New Roman"/>
        </w:rPr>
      </w:pPr>
    </w:p>
    <w:p w14:paraId="2FC7FB8B"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10.1  System</w:t>
      </w:r>
      <w:proofErr w:type="gramEnd"/>
      <w:r w:rsidRPr="007F23F6">
        <w:rPr>
          <w:rFonts w:ascii="Times New Roman" w:hAnsi="Times New Roman" w:cs="Times New Roman"/>
          <w:b/>
          <w:bCs/>
          <w:color w:val="1A3557"/>
          <w:sz w:val="24"/>
          <w:szCs w:val="24"/>
        </w:rPr>
        <w:t xml:space="preserve"> Architecture Overview</w:t>
      </w:r>
    </w:p>
    <w:p w14:paraId="2609D8EB"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7C954250"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A3557"/>
            <w:tcMar>
              <w:top w:w="80" w:type="dxa"/>
              <w:left w:w="160" w:type="dxa"/>
              <w:bottom w:w="80" w:type="dxa"/>
              <w:right w:w="160" w:type="dxa"/>
            </w:tcMar>
          </w:tcPr>
          <w:p w14:paraId="62D3658B"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User Interface Layer</w:t>
            </w:r>
          </w:p>
          <w:p w14:paraId="62EB6BD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FFFFFF"/>
                <w:sz w:val="17"/>
                <w:szCs w:val="17"/>
              </w:rPr>
              <w:t xml:space="preserve">React + </w:t>
            </w:r>
            <w:proofErr w:type="spellStart"/>
            <w:r w:rsidRPr="007F23F6">
              <w:rPr>
                <w:rFonts w:ascii="Times New Roman" w:hAnsi="Times New Roman" w:cs="Times New Roman"/>
                <w:color w:val="FFFFFF"/>
                <w:sz w:val="17"/>
                <w:szCs w:val="17"/>
              </w:rPr>
              <w:t>TailwindCSS</w:t>
            </w:r>
            <w:proofErr w:type="spellEnd"/>
            <w:r w:rsidRPr="007F23F6">
              <w:rPr>
                <w:rFonts w:ascii="Times New Roman" w:hAnsi="Times New Roman" w:cs="Times New Roman"/>
                <w:color w:val="FFFFFF"/>
                <w:sz w:val="17"/>
                <w:szCs w:val="17"/>
              </w:rPr>
              <w:t xml:space="preserve">   |   Dual-pane PDF viewer + analysis panel   |   Mobile-responsive</w:t>
            </w:r>
          </w:p>
        </w:tc>
      </w:tr>
      <w:tr w:rsidR="00E60D26" w:rsidRPr="007F23F6" w14:paraId="69EB9A24"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051DF92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r w:rsidR="00E60D26" w:rsidRPr="007F23F6" w14:paraId="6C7C9170"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2563EB"/>
            <w:tcMar>
              <w:top w:w="80" w:type="dxa"/>
              <w:left w:w="160" w:type="dxa"/>
              <w:bottom w:w="80" w:type="dxa"/>
              <w:right w:w="160" w:type="dxa"/>
            </w:tcMar>
          </w:tcPr>
          <w:p w14:paraId="0E853C89"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API and Application Layer</w:t>
            </w:r>
          </w:p>
          <w:p w14:paraId="28700500"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FFFFFF"/>
                <w:sz w:val="17"/>
                <w:szCs w:val="17"/>
              </w:rPr>
              <w:t>FastAPI</w:t>
            </w:r>
            <w:proofErr w:type="spellEnd"/>
            <w:r w:rsidRPr="007F23F6">
              <w:rPr>
                <w:rFonts w:ascii="Times New Roman" w:hAnsi="Times New Roman" w:cs="Times New Roman"/>
                <w:color w:val="FFFFFF"/>
                <w:sz w:val="17"/>
                <w:szCs w:val="17"/>
              </w:rPr>
              <w:t xml:space="preserve"> (</w:t>
            </w:r>
            <w:proofErr w:type="gramStart"/>
            <w:r w:rsidRPr="007F23F6">
              <w:rPr>
                <w:rFonts w:ascii="Times New Roman" w:hAnsi="Times New Roman" w:cs="Times New Roman"/>
                <w:color w:val="FFFFFF"/>
                <w:sz w:val="17"/>
                <w:szCs w:val="17"/>
              </w:rPr>
              <w:t xml:space="preserve">Python)   </w:t>
            </w:r>
            <w:proofErr w:type="gramEnd"/>
            <w:r w:rsidRPr="007F23F6">
              <w:rPr>
                <w:rFonts w:ascii="Times New Roman" w:hAnsi="Times New Roman" w:cs="Times New Roman"/>
                <w:color w:val="FFFFFF"/>
                <w:sz w:val="17"/>
                <w:szCs w:val="17"/>
              </w:rPr>
              <w:t>|   Document upload endpoint   |   Classification module   |   Analysis orchestration</w:t>
            </w:r>
          </w:p>
        </w:tc>
      </w:tr>
      <w:tr w:rsidR="00E60D26" w:rsidRPr="007F23F6" w14:paraId="300231D3"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01E4579F"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r w:rsidR="00E60D26" w:rsidRPr="007F23F6" w14:paraId="36B23144"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0EA5E9"/>
            <w:tcMar>
              <w:top w:w="80" w:type="dxa"/>
              <w:left w:w="160" w:type="dxa"/>
              <w:bottom w:w="80" w:type="dxa"/>
              <w:right w:w="160" w:type="dxa"/>
            </w:tcMar>
          </w:tcPr>
          <w:p w14:paraId="5F3E34EF"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Document Processing Layer</w:t>
            </w:r>
          </w:p>
          <w:p w14:paraId="70819807"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FFFFFF"/>
                <w:sz w:val="17"/>
                <w:szCs w:val="17"/>
              </w:rPr>
              <w:t>PyMuPDF</w:t>
            </w:r>
            <w:proofErr w:type="spellEnd"/>
            <w:r w:rsidRPr="007F23F6">
              <w:rPr>
                <w:rFonts w:ascii="Times New Roman" w:hAnsi="Times New Roman" w:cs="Times New Roman"/>
                <w:color w:val="FFFFFF"/>
                <w:sz w:val="17"/>
                <w:szCs w:val="17"/>
              </w:rPr>
              <w:t xml:space="preserve"> text extraction   |   Semantic chunking   |   Clause and section segmentation   |   Preprocessing pipeline</w:t>
            </w:r>
          </w:p>
        </w:tc>
      </w:tr>
      <w:tr w:rsidR="00E60D26" w:rsidRPr="007F23F6" w14:paraId="6A8DDE22"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6D18C6C1"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r w:rsidR="00E60D26" w:rsidRPr="007F23F6" w14:paraId="7F05954D"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16A34A"/>
            <w:tcMar>
              <w:top w:w="80" w:type="dxa"/>
              <w:left w:w="160" w:type="dxa"/>
              <w:bottom w:w="80" w:type="dxa"/>
              <w:right w:w="160" w:type="dxa"/>
            </w:tcMar>
          </w:tcPr>
          <w:p w14:paraId="5F8FC0A6"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Retrieval Layer (RAG System)</w:t>
            </w:r>
          </w:p>
          <w:p w14:paraId="28DE9BA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FFFFFF"/>
                <w:sz w:val="17"/>
                <w:szCs w:val="17"/>
              </w:rPr>
              <w:t>Embedding generation   |   Vector storage (</w:t>
            </w:r>
            <w:proofErr w:type="gramStart"/>
            <w:r w:rsidRPr="007F23F6">
              <w:rPr>
                <w:rFonts w:ascii="Times New Roman" w:hAnsi="Times New Roman" w:cs="Times New Roman"/>
                <w:color w:val="FFFFFF"/>
                <w:sz w:val="17"/>
                <w:szCs w:val="17"/>
              </w:rPr>
              <w:t xml:space="preserve">FAISS)   </w:t>
            </w:r>
            <w:proofErr w:type="gramEnd"/>
            <w:r w:rsidRPr="007F23F6">
              <w:rPr>
                <w:rFonts w:ascii="Times New Roman" w:hAnsi="Times New Roman" w:cs="Times New Roman"/>
                <w:color w:val="FFFFFF"/>
                <w:sz w:val="17"/>
                <w:szCs w:val="17"/>
              </w:rPr>
              <w:t>|   Contextual retrieval for grounding every output</w:t>
            </w:r>
          </w:p>
        </w:tc>
      </w:tr>
      <w:tr w:rsidR="00E60D26" w:rsidRPr="007F23F6" w14:paraId="1CB190F6"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143DAA0E"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r w:rsidR="00E60D26" w:rsidRPr="007F23F6" w14:paraId="473F8AE7"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D97706"/>
            <w:tcMar>
              <w:top w:w="80" w:type="dxa"/>
              <w:left w:w="160" w:type="dxa"/>
              <w:bottom w:w="80" w:type="dxa"/>
              <w:right w:w="160" w:type="dxa"/>
            </w:tcMar>
          </w:tcPr>
          <w:p w14:paraId="6312F7D8"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AI Intelligence Layer</w:t>
            </w:r>
          </w:p>
          <w:p w14:paraId="69BB086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FFFFFF"/>
                <w:sz w:val="17"/>
                <w:szCs w:val="17"/>
              </w:rPr>
              <w:t>Claude API for generation   |   Domain-adaptive prompt engineering   |   Hybrid rule-based + generative reasoning   |   JSON-structured output</w:t>
            </w:r>
          </w:p>
        </w:tc>
      </w:tr>
      <w:tr w:rsidR="00E60D26" w:rsidRPr="007F23F6" w14:paraId="55170D53"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tcPr>
          <w:p w14:paraId="6BC08E11"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94A3B8"/>
                <w:sz w:val="26"/>
                <w:szCs w:val="26"/>
              </w:rPr>
              <w:t>↓</w:t>
            </w:r>
          </w:p>
        </w:tc>
      </w:tr>
      <w:tr w:rsidR="00E60D26" w:rsidRPr="007F23F6" w14:paraId="32387A73"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475569"/>
            <w:tcMar>
              <w:top w:w="80" w:type="dxa"/>
              <w:left w:w="160" w:type="dxa"/>
              <w:bottom w:w="80" w:type="dxa"/>
              <w:right w:w="160" w:type="dxa"/>
            </w:tcMar>
          </w:tcPr>
          <w:p w14:paraId="7066F966" w14:textId="77777777" w:rsidR="00E60D26" w:rsidRPr="007F23F6" w:rsidRDefault="00000000">
            <w:pPr>
              <w:spacing w:after="20" w:line="276" w:lineRule="auto"/>
              <w:rPr>
                <w:rFonts w:ascii="Times New Roman" w:hAnsi="Times New Roman" w:cs="Times New Roman"/>
              </w:rPr>
            </w:pPr>
            <w:r w:rsidRPr="007F23F6">
              <w:rPr>
                <w:rFonts w:ascii="Times New Roman" w:hAnsi="Times New Roman" w:cs="Times New Roman"/>
                <w:b/>
                <w:bCs/>
                <w:color w:val="FFFFFF"/>
                <w:sz w:val="20"/>
                <w:szCs w:val="20"/>
              </w:rPr>
              <w:t>Storage and Security Layer</w:t>
            </w:r>
          </w:p>
          <w:p w14:paraId="397AAC8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FFFFFF"/>
                <w:sz w:val="17"/>
                <w:szCs w:val="17"/>
              </w:rPr>
              <w:t>SQLite / PostgreSQL   |   Session-based document handling   |   Privacy-first: documents not stored without opt-in</w:t>
            </w:r>
          </w:p>
        </w:tc>
      </w:tr>
    </w:tbl>
    <w:p w14:paraId="3BBE6059" w14:textId="77777777" w:rsidR="00E60D26" w:rsidRPr="007F23F6" w:rsidRDefault="00E60D26">
      <w:pPr>
        <w:spacing w:after="80" w:line="276" w:lineRule="auto"/>
        <w:rPr>
          <w:rFonts w:ascii="Times New Roman" w:hAnsi="Times New Roman" w:cs="Times New Roman"/>
        </w:rPr>
      </w:pPr>
    </w:p>
    <w:p w14:paraId="1183169E"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10.2  Why</w:t>
      </w:r>
      <w:proofErr w:type="gramEnd"/>
      <w:r w:rsidRPr="007F23F6">
        <w:rPr>
          <w:rFonts w:ascii="Times New Roman" w:hAnsi="Times New Roman" w:cs="Times New Roman"/>
          <w:b/>
          <w:bCs/>
          <w:color w:val="1A3557"/>
          <w:sz w:val="24"/>
          <w:szCs w:val="24"/>
        </w:rPr>
        <w:t xml:space="preserve"> RAG Over Fine-Tuning</w:t>
      </w:r>
    </w:p>
    <w:p w14:paraId="6D076E8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first major decision was whether to fine-tune a language model on legal and academic documents or use retrieval-augmented generation. Fine-tuning would have given deeper domain knowledge baked into the model. But it would have meant: significant compute cost to train, a model that cannot cite specific documents in real time, and a system that cannot handle documents it has never seen before.</w:t>
      </w:r>
    </w:p>
    <w:p w14:paraId="51284E04"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RAG solved the citation problem fundamentally. Because the system retrieves relevant chunks from the actual uploaded document before generating any response, it can always point to exactly where it found an answer. This is the technical foundation of </w:t>
      </w:r>
      <w:proofErr w:type="spellStart"/>
      <w:r w:rsidRPr="007F23F6">
        <w:rPr>
          <w:rFonts w:ascii="Times New Roman" w:hAnsi="Times New Roman" w:cs="Times New Roman"/>
          <w:color w:val="0F172A"/>
        </w:rPr>
        <w:t>DocuMind's</w:t>
      </w:r>
      <w:proofErr w:type="spellEnd"/>
      <w:r w:rsidRPr="007F23F6">
        <w:rPr>
          <w:rFonts w:ascii="Times New Roman" w:hAnsi="Times New Roman" w:cs="Times New Roman"/>
          <w:color w:val="0F172A"/>
        </w:rPr>
        <w:t xml:space="preserve"> trust model. RAG also meant I could ship faster by focusing engineering effort on the retrieval pipeline, chunking strategy, and output structure rather than model training.</w:t>
      </w:r>
    </w:p>
    <w:p w14:paraId="1245DDFA" w14:textId="77777777" w:rsidR="00E60D26" w:rsidRPr="007F23F6" w:rsidRDefault="00E60D26">
      <w:pPr>
        <w:spacing w:after="40" w:line="276" w:lineRule="auto"/>
        <w:rPr>
          <w:rFonts w:ascii="Times New Roman" w:hAnsi="Times New Roman" w:cs="Times New Roman"/>
        </w:rPr>
      </w:pPr>
    </w:p>
    <w:p w14:paraId="1D61703A"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10.3  Chunking</w:t>
      </w:r>
      <w:proofErr w:type="gramEnd"/>
      <w:r w:rsidRPr="007F23F6">
        <w:rPr>
          <w:rFonts w:ascii="Times New Roman" w:hAnsi="Times New Roman" w:cs="Times New Roman"/>
          <w:b/>
          <w:bCs/>
          <w:color w:val="1A3557"/>
          <w:sz w:val="24"/>
          <w:szCs w:val="24"/>
        </w:rPr>
        <w:t xml:space="preserve"> Strategy</w:t>
      </w:r>
    </w:p>
    <w:p w14:paraId="3E1B2196"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Naive chunking by character count breaks clauses in the middle. Semantic chunking by sentence can merge unrelated content. For legal documents, I use clause-boundary-aware chunking that identifies where one clause ends and another begins using heuristic signals (numbered headings, clause-opening language patterns). For research papers, I chunk by section. This produces significantly better retrieval quality than any fixed-size approach.</w:t>
      </w:r>
    </w:p>
    <w:p w14:paraId="31E43A08" w14:textId="77777777" w:rsidR="00E60D26" w:rsidRPr="007F23F6" w:rsidRDefault="00E60D26">
      <w:pPr>
        <w:spacing w:after="40" w:line="276" w:lineRule="auto"/>
        <w:rPr>
          <w:rFonts w:ascii="Times New Roman" w:hAnsi="Times New Roman" w:cs="Times New Roman"/>
        </w:rPr>
      </w:pPr>
    </w:p>
    <w:p w14:paraId="1B9303C6"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10.4  Hybrid</w:t>
      </w:r>
      <w:proofErr w:type="gramEnd"/>
      <w:r w:rsidRPr="007F23F6">
        <w:rPr>
          <w:rFonts w:ascii="Times New Roman" w:hAnsi="Times New Roman" w:cs="Times New Roman"/>
          <w:b/>
          <w:bCs/>
          <w:color w:val="1A3557"/>
          <w:sz w:val="24"/>
          <w:szCs w:val="24"/>
        </w:rPr>
        <w:t xml:space="preserve"> Risk Scoring</w:t>
      </w:r>
    </w:p>
    <w:p w14:paraId="7204859D"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Pure LLM risk assessment was not reliable in early testing. The model would sometimes flag a standard limitation of liability clause as high risk, or miss genuinely unusual language. I added a rule-based layer that checks for structural signals deterministically: does the document have a liability cap? Is there an auto-renewal clause with a clear opt-out window? Is there a unilateral termination right with no cause required? These structural checks run first. The LLM then adds qualitative analysis on top. The combined output is more reliable than either approach alone.</w:t>
      </w:r>
    </w:p>
    <w:p w14:paraId="3286CB33" w14:textId="77777777" w:rsidR="00E60D26" w:rsidRPr="007F23F6" w:rsidRDefault="00E60D26">
      <w:pPr>
        <w:spacing w:after="40" w:line="276" w:lineRule="auto"/>
        <w:rPr>
          <w:rFonts w:ascii="Times New Roman" w:hAnsi="Times New Roman" w:cs="Times New Roman"/>
        </w:rPr>
      </w:pPr>
    </w:p>
    <w:p w14:paraId="782E4468"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10.5  Technology</w:t>
      </w:r>
      <w:proofErr w:type="gramEnd"/>
      <w:r w:rsidRPr="007F23F6">
        <w:rPr>
          <w:rFonts w:ascii="Times New Roman" w:hAnsi="Times New Roman" w:cs="Times New Roman"/>
          <w:b/>
          <w:bCs/>
          <w:color w:val="1A3557"/>
          <w:sz w:val="24"/>
          <w:szCs w:val="24"/>
        </w:rPr>
        <w:t xml:space="preserve"> Stack</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20"/>
        <w:gridCol w:w="2698"/>
        <w:gridCol w:w="4820"/>
      </w:tblGrid>
      <w:tr w:rsidR="00E60D26" w:rsidRPr="007F23F6" w14:paraId="72944F46" w14:textId="77777777">
        <w:tblPrEx>
          <w:tblCellMar>
            <w:top w:w="0" w:type="dxa"/>
            <w:bottom w:w="0" w:type="dxa"/>
          </w:tblCellMar>
        </w:tblPrEx>
        <w:trPr>
          <w:tblHeader/>
        </w:trPr>
        <w:tc>
          <w:tcPr>
            <w:tcW w:w="212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220344AA"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Component</w:t>
            </w:r>
          </w:p>
        </w:tc>
        <w:tc>
          <w:tcPr>
            <w:tcW w:w="2698"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726E0366"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Technology</w:t>
            </w:r>
          </w:p>
        </w:tc>
        <w:tc>
          <w:tcPr>
            <w:tcW w:w="482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01855180"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Rationale</w:t>
            </w:r>
          </w:p>
        </w:tc>
      </w:tr>
      <w:tr w:rsidR="00E60D26" w:rsidRPr="007F23F6" w14:paraId="144E6F71"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EB21DFA"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Frontend</w:t>
            </w:r>
          </w:p>
        </w:tc>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234D44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 xml:space="preserve">React + </w:t>
            </w:r>
            <w:proofErr w:type="spellStart"/>
            <w:r w:rsidRPr="007F23F6">
              <w:rPr>
                <w:rFonts w:ascii="Times New Roman" w:hAnsi="Times New Roman" w:cs="Times New Roman"/>
                <w:color w:val="0F172A"/>
                <w:sz w:val="20"/>
                <w:szCs w:val="20"/>
              </w:rPr>
              <w:t>TailwindCSS</w:t>
            </w:r>
            <w:proofErr w:type="spellEnd"/>
          </w:p>
        </w:tc>
        <w:tc>
          <w:tcPr>
            <w:tcW w:w="48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FC0036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Dual-pane layout with PDF viewer and analysis panel side by side</w:t>
            </w:r>
          </w:p>
        </w:tc>
      </w:tr>
      <w:tr w:rsidR="00E60D26" w:rsidRPr="007F23F6" w14:paraId="46CC8EA1"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015F54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Backend</w:t>
            </w:r>
          </w:p>
        </w:tc>
        <w:tc>
          <w:tcPr>
            <w:tcW w:w="269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5706E1B"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FastAPI</w:t>
            </w:r>
            <w:proofErr w:type="spellEnd"/>
            <w:r w:rsidRPr="007F23F6">
              <w:rPr>
                <w:rFonts w:ascii="Times New Roman" w:hAnsi="Times New Roman" w:cs="Times New Roman"/>
                <w:color w:val="0F172A"/>
                <w:sz w:val="20"/>
                <w:szCs w:val="20"/>
              </w:rPr>
              <w:t xml:space="preserve"> (Python)</w:t>
            </w:r>
          </w:p>
        </w:tc>
        <w:tc>
          <w:tcPr>
            <w:tcW w:w="48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53CC13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Fast async performance, clean API design, easy LLM orchestration</w:t>
            </w:r>
          </w:p>
        </w:tc>
      </w:tr>
      <w:tr w:rsidR="00E60D26" w:rsidRPr="007F23F6" w14:paraId="43D2F3B6"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0888CC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PDF Extraction</w:t>
            </w:r>
          </w:p>
        </w:tc>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18E9E45" w14:textId="77777777" w:rsidR="00E60D26" w:rsidRPr="007F23F6" w:rsidRDefault="00000000">
            <w:pPr>
              <w:spacing w:after="120" w:line="276" w:lineRule="auto"/>
              <w:rPr>
                <w:rFonts w:ascii="Times New Roman" w:hAnsi="Times New Roman" w:cs="Times New Roman"/>
              </w:rPr>
            </w:pPr>
            <w:proofErr w:type="spellStart"/>
            <w:r w:rsidRPr="007F23F6">
              <w:rPr>
                <w:rFonts w:ascii="Times New Roman" w:hAnsi="Times New Roman" w:cs="Times New Roman"/>
                <w:color w:val="0F172A"/>
                <w:sz w:val="20"/>
                <w:szCs w:val="20"/>
              </w:rPr>
              <w:t>PyMuPDF</w:t>
            </w:r>
            <w:proofErr w:type="spellEnd"/>
          </w:p>
        </w:tc>
        <w:tc>
          <w:tcPr>
            <w:tcW w:w="48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75A71F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Faster and more reliable than PyPDF2; preserves positional metadata</w:t>
            </w:r>
          </w:p>
        </w:tc>
      </w:tr>
      <w:tr w:rsidR="00E60D26" w:rsidRPr="007F23F6" w14:paraId="48691FEF"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EDC706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Vector Storage</w:t>
            </w:r>
          </w:p>
        </w:tc>
        <w:tc>
          <w:tcPr>
            <w:tcW w:w="269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39D0C66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FAISS</w:t>
            </w:r>
          </w:p>
        </w:tc>
        <w:tc>
          <w:tcPr>
            <w:tcW w:w="48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1957627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Efficient similarity search for retrieval; no external service dependency for MVP</w:t>
            </w:r>
          </w:p>
        </w:tc>
      </w:tr>
      <w:tr w:rsidR="00E60D26" w:rsidRPr="007F23F6" w14:paraId="3F0156D1"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3FAF03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LLM</w:t>
            </w:r>
          </w:p>
        </w:tc>
        <w:tc>
          <w:tcPr>
            <w:tcW w:w="2698"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CDE200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Claude API</w:t>
            </w:r>
          </w:p>
        </w:tc>
        <w:tc>
          <w:tcPr>
            <w:tcW w:w="482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07FB9A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Strong instruction following, structured output, reliable source grounding</w:t>
            </w:r>
          </w:p>
        </w:tc>
      </w:tr>
      <w:tr w:rsidR="00E60D26" w:rsidRPr="007F23F6" w14:paraId="0C076303" w14:textId="77777777">
        <w:tblPrEx>
          <w:tblCellMar>
            <w:top w:w="0" w:type="dxa"/>
            <w:bottom w:w="0" w:type="dxa"/>
          </w:tblCellMar>
        </w:tblPrEx>
        <w:tc>
          <w:tcPr>
            <w:tcW w:w="21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316C570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Database</w:t>
            </w:r>
          </w:p>
        </w:tc>
        <w:tc>
          <w:tcPr>
            <w:tcW w:w="2698"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2453C1A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SQLite (MVP) / PostgreSQL (production)</w:t>
            </w:r>
          </w:p>
        </w:tc>
        <w:tc>
          <w:tcPr>
            <w:tcW w:w="482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3C39AF5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Pragmatic choice for MVP; clear upgrade path</w:t>
            </w:r>
          </w:p>
        </w:tc>
      </w:tr>
    </w:tbl>
    <w:p w14:paraId="126E207E"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25E1304E"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0F409879"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4B06F275"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4904F5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11.  </w:t>
            </w:r>
            <w:r w:rsidRPr="007F23F6">
              <w:rPr>
                <w:rFonts w:ascii="Times New Roman" w:hAnsi="Times New Roman" w:cs="Times New Roman"/>
                <w:b/>
                <w:bCs/>
                <w:color w:val="FFFFFF"/>
                <w:sz w:val="26"/>
                <w:szCs w:val="26"/>
              </w:rPr>
              <w:t>TRADE-OFFS AND HARD DECISIONS</w:t>
            </w:r>
          </w:p>
        </w:tc>
      </w:tr>
    </w:tbl>
    <w:p w14:paraId="3C260198" w14:textId="77777777" w:rsidR="00E60D26" w:rsidRPr="007F23F6" w:rsidRDefault="00E60D26">
      <w:pPr>
        <w:spacing w:after="40" w:line="276" w:lineRule="auto"/>
        <w:rPr>
          <w:rFonts w:ascii="Times New Roman" w:hAnsi="Times New Roman" w:cs="Times New Roman"/>
        </w:rPr>
      </w:pPr>
    </w:p>
    <w:p w14:paraId="1918016F"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Every product decision involves giving something up. I want to document the major trade-offs I made here because they reveal the thinking behind what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is and is not.</w:t>
      </w:r>
    </w:p>
    <w:p w14:paraId="48FBB14D"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3"/>
        <w:gridCol w:w="4421"/>
        <w:gridCol w:w="4424"/>
      </w:tblGrid>
      <w:tr w:rsidR="00E60D26" w:rsidRPr="007F23F6" w14:paraId="73DC5B73"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1A3557"/>
            <w:tcMar>
              <w:top w:w="100" w:type="dxa"/>
              <w:left w:w="80" w:type="dxa"/>
              <w:bottom w:w="100" w:type="dxa"/>
              <w:right w:w="80" w:type="dxa"/>
            </w:tcMar>
            <w:vAlign w:val="center"/>
          </w:tcPr>
          <w:p w14:paraId="7ACDB6BA"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7"/>
                <w:szCs w:val="17"/>
              </w:rPr>
              <w:t>Source citation vs. response fluency</w:t>
            </w:r>
          </w:p>
        </w:tc>
        <w:tc>
          <w:tcPr>
            <w:tcW w:w="4669" w:type="dxa"/>
            <w:tcBorders>
              <w:top w:val="none" w:sz="0" w:space="0" w:color="FFFFFF"/>
              <w:left w:val="none" w:sz="0" w:space="0" w:color="FFFFFF"/>
              <w:bottom w:val="none" w:sz="0" w:space="0" w:color="FFFFFF"/>
              <w:right w:val="none" w:sz="0" w:space="0" w:color="FFFFFF"/>
            </w:tcBorders>
            <w:shd w:val="clear" w:color="auto" w:fill="FEE2E2"/>
            <w:tcMar>
              <w:top w:w="100" w:type="dxa"/>
              <w:left w:w="120" w:type="dxa"/>
              <w:bottom w:w="100" w:type="dxa"/>
              <w:right w:w="120" w:type="dxa"/>
            </w:tcMar>
          </w:tcPr>
          <w:p w14:paraId="40E80305"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DC2626"/>
                <w:sz w:val="17"/>
                <w:szCs w:val="17"/>
              </w:rPr>
              <w:t>The Tension</w:t>
            </w:r>
          </w:p>
          <w:p w14:paraId="1FC89DA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Forcing every response to include a source citation makes outputs slightly less fluid. Text is sometimes interrupted by page references.</w:t>
            </w:r>
          </w:p>
        </w:tc>
        <w:tc>
          <w:tcPr>
            <w:tcW w:w="4669" w:type="dxa"/>
            <w:tcBorders>
              <w:top w:val="none" w:sz="0" w:space="0" w:color="FFFFFF"/>
              <w:left w:val="none" w:sz="0" w:space="0" w:color="FFFFFF"/>
              <w:bottom w:val="none" w:sz="0" w:space="0" w:color="FFFFFF"/>
              <w:right w:val="none" w:sz="0" w:space="0" w:color="FFFFFF"/>
            </w:tcBorders>
            <w:shd w:val="clear" w:color="auto" w:fill="DCFCE7"/>
            <w:tcMar>
              <w:top w:w="100" w:type="dxa"/>
              <w:left w:w="120" w:type="dxa"/>
              <w:bottom w:w="100" w:type="dxa"/>
              <w:right w:w="120" w:type="dxa"/>
            </w:tcMar>
          </w:tcPr>
          <w:p w14:paraId="6E53CF8D"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16A34A"/>
                <w:sz w:val="17"/>
                <w:szCs w:val="17"/>
              </w:rPr>
              <w:t>The Decision</w:t>
            </w:r>
          </w:p>
          <w:p w14:paraId="204E388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Source citation wins. The citation is more important than fluent prose for a document intelligence tool. Users need to verify. That is the core trust contract.</w:t>
            </w:r>
          </w:p>
        </w:tc>
      </w:tr>
    </w:tbl>
    <w:p w14:paraId="67AD4FFF" w14:textId="77777777" w:rsidR="00E60D26" w:rsidRPr="007F23F6" w:rsidRDefault="00E60D26">
      <w:pPr>
        <w:spacing w:after="32"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4461"/>
        <w:gridCol w:w="4469"/>
      </w:tblGrid>
      <w:tr w:rsidR="00E60D26" w:rsidRPr="007F23F6" w14:paraId="5EE5BB53"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1A3557"/>
            <w:tcMar>
              <w:top w:w="100" w:type="dxa"/>
              <w:left w:w="80" w:type="dxa"/>
              <w:bottom w:w="100" w:type="dxa"/>
              <w:right w:w="80" w:type="dxa"/>
            </w:tcMar>
            <w:vAlign w:val="center"/>
          </w:tcPr>
          <w:p w14:paraId="7EE2E856"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7"/>
                <w:szCs w:val="17"/>
              </w:rPr>
              <w:t>Two domain modes vs. one general model</w:t>
            </w:r>
          </w:p>
        </w:tc>
        <w:tc>
          <w:tcPr>
            <w:tcW w:w="4669" w:type="dxa"/>
            <w:tcBorders>
              <w:top w:val="none" w:sz="0" w:space="0" w:color="FFFFFF"/>
              <w:left w:val="none" w:sz="0" w:space="0" w:color="FFFFFF"/>
              <w:bottom w:val="none" w:sz="0" w:space="0" w:color="FFFFFF"/>
              <w:right w:val="none" w:sz="0" w:space="0" w:color="FFFFFF"/>
            </w:tcBorders>
            <w:shd w:val="clear" w:color="auto" w:fill="FEE2E2"/>
            <w:tcMar>
              <w:top w:w="100" w:type="dxa"/>
              <w:left w:w="120" w:type="dxa"/>
              <w:bottom w:w="100" w:type="dxa"/>
              <w:right w:w="120" w:type="dxa"/>
            </w:tcMar>
          </w:tcPr>
          <w:p w14:paraId="61F8315D"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DC2626"/>
                <w:sz w:val="17"/>
                <w:szCs w:val="17"/>
              </w:rPr>
              <w:t>The Tension</w:t>
            </w:r>
          </w:p>
          <w:p w14:paraId="098A9C0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A single general document analysis mode would have been simpler to build and explain.</w:t>
            </w:r>
          </w:p>
        </w:tc>
        <w:tc>
          <w:tcPr>
            <w:tcW w:w="4669" w:type="dxa"/>
            <w:tcBorders>
              <w:top w:val="none" w:sz="0" w:space="0" w:color="FFFFFF"/>
              <w:left w:val="none" w:sz="0" w:space="0" w:color="FFFFFF"/>
              <w:bottom w:val="none" w:sz="0" w:space="0" w:color="FFFFFF"/>
              <w:right w:val="none" w:sz="0" w:space="0" w:color="FFFFFF"/>
            </w:tcBorders>
            <w:shd w:val="clear" w:color="auto" w:fill="DCFCE7"/>
            <w:tcMar>
              <w:top w:w="100" w:type="dxa"/>
              <w:left w:w="120" w:type="dxa"/>
              <w:bottom w:w="100" w:type="dxa"/>
              <w:right w:w="120" w:type="dxa"/>
            </w:tcMar>
          </w:tcPr>
          <w:p w14:paraId="2590407D"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16A34A"/>
                <w:sz w:val="17"/>
                <w:szCs w:val="17"/>
              </w:rPr>
              <w:t>The Decision</w:t>
            </w:r>
          </w:p>
          <w:p w14:paraId="2A06B8A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Dual mode wins. Features useful for legal contracts (risk scoring, obligation extraction) are completely different from what a researcher needs (gap detection, reviewer simulation). One generic interface would have done neither well.</w:t>
            </w:r>
          </w:p>
        </w:tc>
      </w:tr>
    </w:tbl>
    <w:p w14:paraId="2E5039E4" w14:textId="77777777" w:rsidR="00E60D26" w:rsidRPr="007F23F6" w:rsidRDefault="00E60D26">
      <w:pPr>
        <w:spacing w:after="32"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7"/>
        <w:gridCol w:w="4445"/>
        <w:gridCol w:w="4456"/>
      </w:tblGrid>
      <w:tr w:rsidR="00E60D26" w:rsidRPr="007F23F6" w14:paraId="28E8DADA"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1A3557"/>
            <w:tcMar>
              <w:top w:w="100" w:type="dxa"/>
              <w:left w:w="80" w:type="dxa"/>
              <w:bottom w:w="100" w:type="dxa"/>
              <w:right w:w="80" w:type="dxa"/>
            </w:tcMar>
            <w:vAlign w:val="center"/>
          </w:tcPr>
          <w:p w14:paraId="56C9B86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7"/>
                <w:szCs w:val="17"/>
              </w:rPr>
              <w:t>Speed vs. analysis depth</w:t>
            </w:r>
          </w:p>
        </w:tc>
        <w:tc>
          <w:tcPr>
            <w:tcW w:w="4669" w:type="dxa"/>
            <w:tcBorders>
              <w:top w:val="none" w:sz="0" w:space="0" w:color="FFFFFF"/>
              <w:left w:val="none" w:sz="0" w:space="0" w:color="FFFFFF"/>
              <w:bottom w:val="none" w:sz="0" w:space="0" w:color="FFFFFF"/>
              <w:right w:val="none" w:sz="0" w:space="0" w:color="FFFFFF"/>
            </w:tcBorders>
            <w:shd w:val="clear" w:color="auto" w:fill="FEE2E2"/>
            <w:tcMar>
              <w:top w:w="100" w:type="dxa"/>
              <w:left w:w="120" w:type="dxa"/>
              <w:bottom w:w="100" w:type="dxa"/>
              <w:right w:w="120" w:type="dxa"/>
            </w:tcMar>
          </w:tcPr>
          <w:p w14:paraId="13B3C8FF"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DC2626"/>
                <w:sz w:val="17"/>
                <w:szCs w:val="17"/>
              </w:rPr>
              <w:t>The Tension</w:t>
            </w:r>
          </w:p>
          <w:p w14:paraId="73328AF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Deeper analysis produces better output but increases latency.</w:t>
            </w:r>
          </w:p>
        </w:tc>
        <w:tc>
          <w:tcPr>
            <w:tcW w:w="4669" w:type="dxa"/>
            <w:tcBorders>
              <w:top w:val="none" w:sz="0" w:space="0" w:color="FFFFFF"/>
              <w:left w:val="none" w:sz="0" w:space="0" w:color="FFFFFF"/>
              <w:bottom w:val="none" w:sz="0" w:space="0" w:color="FFFFFF"/>
              <w:right w:val="none" w:sz="0" w:space="0" w:color="FFFFFF"/>
            </w:tcBorders>
            <w:shd w:val="clear" w:color="auto" w:fill="DCFCE7"/>
            <w:tcMar>
              <w:top w:w="100" w:type="dxa"/>
              <w:left w:w="120" w:type="dxa"/>
              <w:bottom w:w="100" w:type="dxa"/>
              <w:right w:w="120" w:type="dxa"/>
            </w:tcMar>
          </w:tcPr>
          <w:p w14:paraId="750B207D"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16A34A"/>
                <w:sz w:val="17"/>
                <w:szCs w:val="17"/>
              </w:rPr>
              <w:t>The Decision</w:t>
            </w:r>
          </w:p>
          <w:p w14:paraId="46EA631B"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Target of 60 seconds for a standard 20-page document. Users in testing consistently said 45 to 60 seconds was acceptable; beyond 90 seconds they became uncertain whether something had broken.</w:t>
            </w:r>
          </w:p>
        </w:tc>
      </w:tr>
    </w:tbl>
    <w:p w14:paraId="0820A116" w14:textId="77777777" w:rsidR="00E60D26" w:rsidRPr="007F23F6" w:rsidRDefault="00E60D26">
      <w:pPr>
        <w:spacing w:after="32"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2"/>
        <w:gridCol w:w="4410"/>
        <w:gridCol w:w="4416"/>
      </w:tblGrid>
      <w:tr w:rsidR="00E60D26" w:rsidRPr="007F23F6" w14:paraId="70A94ADE"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1A3557"/>
            <w:tcMar>
              <w:top w:w="100" w:type="dxa"/>
              <w:left w:w="80" w:type="dxa"/>
              <w:bottom w:w="100" w:type="dxa"/>
              <w:right w:w="80" w:type="dxa"/>
            </w:tcMar>
            <w:vAlign w:val="center"/>
          </w:tcPr>
          <w:p w14:paraId="66D06BD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7"/>
                <w:szCs w:val="17"/>
              </w:rPr>
              <w:t>Breadth of clause types vs. accuracy on each</w:t>
            </w:r>
          </w:p>
        </w:tc>
        <w:tc>
          <w:tcPr>
            <w:tcW w:w="4669" w:type="dxa"/>
            <w:tcBorders>
              <w:top w:val="none" w:sz="0" w:space="0" w:color="FFFFFF"/>
              <w:left w:val="none" w:sz="0" w:space="0" w:color="FFFFFF"/>
              <w:bottom w:val="none" w:sz="0" w:space="0" w:color="FFFFFF"/>
              <w:right w:val="none" w:sz="0" w:space="0" w:color="FFFFFF"/>
            </w:tcBorders>
            <w:shd w:val="clear" w:color="auto" w:fill="FEE2E2"/>
            <w:tcMar>
              <w:top w:w="100" w:type="dxa"/>
              <w:left w:w="120" w:type="dxa"/>
              <w:bottom w:w="100" w:type="dxa"/>
              <w:right w:w="120" w:type="dxa"/>
            </w:tcMar>
          </w:tcPr>
          <w:p w14:paraId="64C5B5F9"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DC2626"/>
                <w:sz w:val="17"/>
                <w:szCs w:val="17"/>
              </w:rPr>
              <w:t>The Tension</w:t>
            </w:r>
          </w:p>
          <w:p w14:paraId="0FE30B5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Could have extracted 20 different clause types.</w:t>
            </w:r>
          </w:p>
        </w:tc>
        <w:tc>
          <w:tcPr>
            <w:tcW w:w="4669" w:type="dxa"/>
            <w:tcBorders>
              <w:top w:val="none" w:sz="0" w:space="0" w:color="FFFFFF"/>
              <w:left w:val="none" w:sz="0" w:space="0" w:color="FFFFFF"/>
              <w:bottom w:val="none" w:sz="0" w:space="0" w:color="FFFFFF"/>
              <w:right w:val="none" w:sz="0" w:space="0" w:color="FFFFFF"/>
            </w:tcBorders>
            <w:shd w:val="clear" w:color="auto" w:fill="DCFCE7"/>
            <w:tcMar>
              <w:top w:w="100" w:type="dxa"/>
              <w:left w:w="120" w:type="dxa"/>
              <w:bottom w:w="100" w:type="dxa"/>
              <w:right w:w="120" w:type="dxa"/>
            </w:tcMar>
          </w:tcPr>
          <w:p w14:paraId="1437DCEF"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16A34A"/>
                <w:sz w:val="17"/>
                <w:szCs w:val="17"/>
              </w:rPr>
              <w:t>The Decision</w:t>
            </w:r>
          </w:p>
          <w:p w14:paraId="3E2370C0"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Focused on the 7 to 8 clause types that appeared most frequently across 30 test contracts and that users identified as highest priority. Narrower scope, higher accuracy. This was the right call.</w:t>
            </w:r>
          </w:p>
        </w:tc>
      </w:tr>
    </w:tbl>
    <w:p w14:paraId="29AA0DAD" w14:textId="77777777" w:rsidR="00E60D26" w:rsidRPr="007F23F6" w:rsidRDefault="00E60D26">
      <w:pPr>
        <w:spacing w:after="32"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97"/>
        <w:gridCol w:w="4369"/>
        <w:gridCol w:w="4372"/>
      </w:tblGrid>
      <w:tr w:rsidR="00E60D26" w:rsidRPr="007F23F6" w14:paraId="280C62B1"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1A3557"/>
            <w:tcMar>
              <w:top w:w="100" w:type="dxa"/>
              <w:left w:w="80" w:type="dxa"/>
              <w:bottom w:w="100" w:type="dxa"/>
              <w:right w:w="80" w:type="dxa"/>
            </w:tcMar>
            <w:vAlign w:val="center"/>
          </w:tcPr>
          <w:p w14:paraId="7BDB766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17"/>
                <w:szCs w:val="17"/>
              </w:rPr>
              <w:t>Removing OCR from MVP</w:t>
            </w:r>
          </w:p>
        </w:tc>
        <w:tc>
          <w:tcPr>
            <w:tcW w:w="4669" w:type="dxa"/>
            <w:tcBorders>
              <w:top w:val="none" w:sz="0" w:space="0" w:color="FFFFFF"/>
              <w:left w:val="none" w:sz="0" w:space="0" w:color="FFFFFF"/>
              <w:bottom w:val="none" w:sz="0" w:space="0" w:color="FFFFFF"/>
              <w:right w:val="none" w:sz="0" w:space="0" w:color="FFFFFF"/>
            </w:tcBorders>
            <w:shd w:val="clear" w:color="auto" w:fill="FEE2E2"/>
            <w:tcMar>
              <w:top w:w="100" w:type="dxa"/>
              <w:left w:w="120" w:type="dxa"/>
              <w:bottom w:w="100" w:type="dxa"/>
              <w:right w:w="120" w:type="dxa"/>
            </w:tcMar>
          </w:tcPr>
          <w:p w14:paraId="2D59E4A6"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DC2626"/>
                <w:sz w:val="17"/>
                <w:szCs w:val="17"/>
              </w:rPr>
              <w:t>The Tension</w:t>
            </w:r>
          </w:p>
          <w:p w14:paraId="6CA573C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Many documents in the wild are scanned.</w:t>
            </w:r>
          </w:p>
        </w:tc>
        <w:tc>
          <w:tcPr>
            <w:tcW w:w="4669" w:type="dxa"/>
            <w:tcBorders>
              <w:top w:val="none" w:sz="0" w:space="0" w:color="FFFFFF"/>
              <w:left w:val="none" w:sz="0" w:space="0" w:color="FFFFFF"/>
              <w:bottom w:val="none" w:sz="0" w:space="0" w:color="FFFFFF"/>
              <w:right w:val="none" w:sz="0" w:space="0" w:color="FFFFFF"/>
            </w:tcBorders>
            <w:shd w:val="clear" w:color="auto" w:fill="DCFCE7"/>
            <w:tcMar>
              <w:top w:w="100" w:type="dxa"/>
              <w:left w:w="120" w:type="dxa"/>
              <w:bottom w:w="100" w:type="dxa"/>
              <w:right w:w="120" w:type="dxa"/>
            </w:tcMar>
          </w:tcPr>
          <w:p w14:paraId="225720A3" w14:textId="77777777" w:rsidR="00E60D26" w:rsidRPr="007F23F6" w:rsidRDefault="00000000">
            <w:pPr>
              <w:spacing w:after="30" w:line="276" w:lineRule="auto"/>
              <w:rPr>
                <w:rFonts w:ascii="Times New Roman" w:hAnsi="Times New Roman" w:cs="Times New Roman"/>
              </w:rPr>
            </w:pPr>
            <w:r w:rsidRPr="007F23F6">
              <w:rPr>
                <w:rFonts w:ascii="Times New Roman" w:hAnsi="Times New Roman" w:cs="Times New Roman"/>
                <w:b/>
                <w:bCs/>
                <w:color w:val="16A34A"/>
                <w:sz w:val="17"/>
                <w:szCs w:val="17"/>
              </w:rPr>
              <w:t>The Decision</w:t>
            </w:r>
          </w:p>
          <w:p w14:paraId="038BDF9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18"/>
                <w:szCs w:val="18"/>
              </w:rPr>
              <w:t>Most target users deal with digital PDFs. OCR adds an error surface that would degrade accuracy on the core use case. Deferred to V2 with explicit user-facing error messaging.</w:t>
            </w:r>
          </w:p>
        </w:tc>
      </w:tr>
    </w:tbl>
    <w:p w14:paraId="7E32EFCC" w14:textId="77777777" w:rsidR="00E60D26" w:rsidRPr="007F23F6" w:rsidRDefault="00E60D26">
      <w:pPr>
        <w:spacing w:after="32" w:line="276" w:lineRule="auto"/>
        <w:rPr>
          <w:rFonts w:ascii="Times New Roman" w:hAnsi="Times New Roman" w:cs="Times New Roman"/>
        </w:rPr>
      </w:pPr>
    </w:p>
    <w:p w14:paraId="03265A9A"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716E723A"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470D3F69"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35210253"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4E63003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12.  </w:t>
            </w:r>
            <w:r w:rsidRPr="007F23F6">
              <w:rPr>
                <w:rFonts w:ascii="Times New Roman" w:hAnsi="Times New Roman" w:cs="Times New Roman"/>
                <w:b/>
                <w:bCs/>
                <w:color w:val="FFFFFF"/>
                <w:sz w:val="26"/>
                <w:szCs w:val="26"/>
              </w:rPr>
              <w:t>RISKS AND MITIGATIONS</w:t>
            </w:r>
          </w:p>
        </w:tc>
      </w:tr>
    </w:tbl>
    <w:p w14:paraId="624686C5" w14:textId="77777777" w:rsidR="00E60D26" w:rsidRPr="007F23F6" w:rsidRDefault="00E60D26">
      <w:pPr>
        <w:spacing w:after="40" w:line="276" w:lineRule="auto"/>
        <w:rPr>
          <w:rFonts w:ascii="Times New Roman" w:hAnsi="Times New Roman" w:cs="Times New Roman"/>
        </w:rPr>
      </w:pPr>
    </w:p>
    <w:p w14:paraId="46AD156C"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A product that handles legal documents and carries user trust has a higher responsibility than most to think through what can go wrong. These are the risks I identified, how I have categorized them, and what I am doing about each.</w:t>
      </w:r>
    </w:p>
    <w:p w14:paraId="791BB29D"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09"/>
        <w:gridCol w:w="2411"/>
      </w:tblGrid>
      <w:tr w:rsidR="00E60D26" w:rsidRPr="007F23F6" w14:paraId="36ECF733" w14:textId="77777777">
        <w:tblPrEx>
          <w:tblCellMar>
            <w:top w:w="0" w:type="dxa"/>
            <w:bottom w:w="0" w:type="dxa"/>
          </w:tblCellMar>
        </w:tblPrEx>
        <w:tc>
          <w:tcPr>
            <w:tcW w:w="2409" w:type="dxa"/>
            <w:tcBorders>
              <w:top w:val="none" w:sz="0" w:space="0" w:color="FFFFFF"/>
              <w:left w:val="none" w:sz="0" w:space="0" w:color="FFFFFF"/>
              <w:bottom w:val="none" w:sz="0" w:space="0" w:color="FFFFFF"/>
              <w:right w:val="none" w:sz="0" w:space="0" w:color="FFFFFF"/>
            </w:tcBorders>
            <w:shd w:val="clear" w:color="auto" w:fill="FFFFFF"/>
            <w:tcMar>
              <w:top w:w="80" w:type="dxa"/>
              <w:left w:w="0" w:type="dxa"/>
              <w:bottom w:w="80" w:type="dxa"/>
              <w:right w:w="0" w:type="dxa"/>
            </w:tcMar>
          </w:tcPr>
          <w:p w14:paraId="36A01DD5" w14:textId="77777777" w:rsidR="00E60D26" w:rsidRPr="007F23F6" w:rsidRDefault="00E60D26">
            <w:pPr>
              <w:spacing w:after="120" w:line="276" w:lineRule="auto"/>
              <w:rPr>
                <w:rFonts w:ascii="Times New Roman" w:hAnsi="Times New Roman" w:cs="Times New Roman"/>
              </w:rPr>
            </w:pPr>
          </w:p>
        </w:tc>
        <w:tc>
          <w:tcPr>
            <w:tcW w:w="2409" w:type="dxa"/>
            <w:tcBorders>
              <w:top w:val="single" w:sz="4" w:space="0" w:color="FFFFFF"/>
              <w:left w:val="single" w:sz="4" w:space="0" w:color="FFFFFF"/>
              <w:bottom w:val="single" w:sz="4" w:space="0" w:color="FFFFFF"/>
              <w:right w:val="single" w:sz="4" w:space="0" w:color="FFFFFF"/>
            </w:tcBorders>
            <w:shd w:val="clear" w:color="auto" w:fill="2D8A50"/>
            <w:tcMar>
              <w:top w:w="80" w:type="dxa"/>
              <w:left w:w="100" w:type="dxa"/>
              <w:bottom w:w="80" w:type="dxa"/>
              <w:right w:w="100" w:type="dxa"/>
            </w:tcMar>
          </w:tcPr>
          <w:p w14:paraId="37A54454"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LOW IMPACT</w:t>
            </w:r>
          </w:p>
          <w:p w14:paraId="5A3B1D16" w14:textId="77777777" w:rsidR="00E60D26" w:rsidRPr="007F23F6" w:rsidRDefault="00E60D26">
            <w:pPr>
              <w:spacing w:after="120" w:line="276" w:lineRule="auto"/>
              <w:jc w:val="center"/>
              <w:rPr>
                <w:rFonts w:ascii="Times New Roman" w:hAnsi="Times New Roman" w:cs="Times New Roman"/>
              </w:rPr>
            </w:pPr>
          </w:p>
        </w:tc>
        <w:tc>
          <w:tcPr>
            <w:tcW w:w="2409" w:type="dxa"/>
            <w:tcBorders>
              <w:top w:val="single" w:sz="4" w:space="0" w:color="FFFFFF"/>
              <w:left w:val="single" w:sz="4" w:space="0" w:color="FFFFFF"/>
              <w:bottom w:val="single" w:sz="4" w:space="0" w:color="FFFFFF"/>
              <w:right w:val="single" w:sz="4" w:space="0" w:color="FFFFFF"/>
            </w:tcBorders>
            <w:shd w:val="clear" w:color="auto" w:fill="D97706"/>
            <w:tcMar>
              <w:top w:w="80" w:type="dxa"/>
              <w:left w:w="100" w:type="dxa"/>
              <w:bottom w:w="80" w:type="dxa"/>
              <w:right w:w="100" w:type="dxa"/>
            </w:tcMar>
          </w:tcPr>
          <w:p w14:paraId="28D7B547"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MEDIUM IMPACT</w:t>
            </w:r>
          </w:p>
          <w:p w14:paraId="765227ED" w14:textId="77777777" w:rsidR="00E60D26" w:rsidRPr="007F23F6" w:rsidRDefault="00E60D26">
            <w:pPr>
              <w:spacing w:after="120" w:line="276" w:lineRule="auto"/>
              <w:jc w:val="center"/>
              <w:rPr>
                <w:rFonts w:ascii="Times New Roman" w:hAnsi="Times New Roman" w:cs="Times New Roman"/>
              </w:rPr>
            </w:pPr>
          </w:p>
        </w:tc>
        <w:tc>
          <w:tcPr>
            <w:tcW w:w="2411" w:type="dxa"/>
            <w:tcBorders>
              <w:top w:val="single" w:sz="4" w:space="0" w:color="FFFFFF"/>
              <w:left w:val="single" w:sz="4" w:space="0" w:color="FFFFFF"/>
              <w:bottom w:val="single" w:sz="4" w:space="0" w:color="FFFFFF"/>
              <w:right w:val="single" w:sz="4" w:space="0" w:color="FFFFFF"/>
            </w:tcBorders>
            <w:shd w:val="clear" w:color="auto" w:fill="DC2626"/>
            <w:tcMar>
              <w:top w:w="80" w:type="dxa"/>
              <w:left w:w="100" w:type="dxa"/>
              <w:bottom w:w="80" w:type="dxa"/>
              <w:right w:w="100" w:type="dxa"/>
            </w:tcMar>
          </w:tcPr>
          <w:p w14:paraId="48D2A5B5"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HIGH IMPACT</w:t>
            </w:r>
          </w:p>
          <w:p w14:paraId="542BFF46" w14:textId="77777777" w:rsidR="00E60D26" w:rsidRPr="007F23F6" w:rsidRDefault="00E60D26">
            <w:pPr>
              <w:spacing w:after="120" w:line="276" w:lineRule="auto"/>
              <w:jc w:val="center"/>
              <w:rPr>
                <w:rFonts w:ascii="Times New Roman" w:hAnsi="Times New Roman" w:cs="Times New Roman"/>
              </w:rPr>
            </w:pPr>
          </w:p>
        </w:tc>
      </w:tr>
      <w:tr w:rsidR="00E60D26" w:rsidRPr="007F23F6" w14:paraId="47F0C0E0" w14:textId="77777777">
        <w:tblPrEx>
          <w:tblCellMar>
            <w:top w:w="0" w:type="dxa"/>
            <w:bottom w:w="0" w:type="dxa"/>
          </w:tblCellMar>
        </w:tblPrEx>
        <w:tc>
          <w:tcPr>
            <w:tcW w:w="2409" w:type="dxa"/>
            <w:tcBorders>
              <w:top w:val="single" w:sz="4" w:space="0" w:color="FFFFFF"/>
              <w:left w:val="single" w:sz="4" w:space="0" w:color="FFFFFF"/>
              <w:bottom w:val="single" w:sz="4" w:space="0" w:color="FFFFFF"/>
              <w:right w:val="single" w:sz="4" w:space="0" w:color="FFFFFF"/>
            </w:tcBorders>
            <w:shd w:val="clear" w:color="auto" w:fill="475569"/>
            <w:tcMar>
              <w:top w:w="80" w:type="dxa"/>
              <w:left w:w="100" w:type="dxa"/>
              <w:bottom w:w="80" w:type="dxa"/>
              <w:right w:w="100" w:type="dxa"/>
            </w:tcMar>
          </w:tcPr>
          <w:p w14:paraId="3BD4200B"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HIGH LIKELIHOOD</w:t>
            </w:r>
          </w:p>
          <w:p w14:paraId="53DE0888" w14:textId="77777777" w:rsidR="00E60D26" w:rsidRPr="007F23F6" w:rsidRDefault="00E60D26">
            <w:pPr>
              <w:spacing w:after="120" w:line="276" w:lineRule="auto"/>
              <w:jc w:val="center"/>
              <w:rPr>
                <w:rFonts w:ascii="Times New Roman" w:hAnsi="Times New Roman" w:cs="Times New Roman"/>
              </w:rPr>
            </w:pPr>
          </w:p>
        </w:tc>
        <w:tc>
          <w:tcPr>
            <w:tcW w:w="2409" w:type="dxa"/>
            <w:tcBorders>
              <w:top w:val="single" w:sz="4" w:space="0" w:color="FFFFFF"/>
              <w:left w:val="single" w:sz="4" w:space="0" w:color="FFFFFF"/>
              <w:bottom w:val="single" w:sz="4" w:space="0" w:color="FFFFFF"/>
              <w:right w:val="single" w:sz="4" w:space="0" w:color="FFFFFF"/>
            </w:tcBorders>
            <w:shd w:val="clear" w:color="auto" w:fill="2D8A50"/>
            <w:tcMar>
              <w:top w:w="80" w:type="dxa"/>
              <w:left w:w="100" w:type="dxa"/>
              <w:bottom w:w="80" w:type="dxa"/>
              <w:right w:w="100" w:type="dxa"/>
            </w:tcMar>
          </w:tcPr>
          <w:p w14:paraId="07FA2EA3"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API Cost Scaling</w:t>
            </w:r>
          </w:p>
          <w:p w14:paraId="23DBE5E7"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Monitor and cap</w:t>
            </w:r>
          </w:p>
        </w:tc>
        <w:tc>
          <w:tcPr>
            <w:tcW w:w="2409" w:type="dxa"/>
            <w:tcBorders>
              <w:top w:val="single" w:sz="4" w:space="0" w:color="FFFFFF"/>
              <w:left w:val="single" w:sz="4" w:space="0" w:color="FFFFFF"/>
              <w:bottom w:val="single" w:sz="4" w:space="0" w:color="FFFFFF"/>
              <w:right w:val="single" w:sz="4" w:space="0" w:color="FFFFFF"/>
            </w:tcBorders>
            <w:shd w:val="clear" w:color="auto" w:fill="D97706"/>
            <w:tcMar>
              <w:top w:w="80" w:type="dxa"/>
              <w:left w:w="100" w:type="dxa"/>
              <w:bottom w:w="80" w:type="dxa"/>
              <w:right w:w="100" w:type="dxa"/>
            </w:tcMar>
          </w:tcPr>
          <w:p w14:paraId="460F9BB8"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Non-standard PDF Formats</w:t>
            </w:r>
          </w:p>
          <w:p w14:paraId="5FD5C2A6"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Error messaging + user guidance</w:t>
            </w:r>
          </w:p>
        </w:tc>
        <w:tc>
          <w:tcPr>
            <w:tcW w:w="2411" w:type="dxa"/>
            <w:tcBorders>
              <w:top w:val="single" w:sz="4" w:space="0" w:color="FFFFFF"/>
              <w:left w:val="single" w:sz="4" w:space="0" w:color="FFFFFF"/>
              <w:bottom w:val="single" w:sz="4" w:space="0" w:color="FFFFFF"/>
              <w:right w:val="single" w:sz="4" w:space="0" w:color="FFFFFF"/>
            </w:tcBorders>
            <w:shd w:val="clear" w:color="auto" w:fill="DC2626"/>
            <w:tcMar>
              <w:top w:w="80" w:type="dxa"/>
              <w:left w:w="100" w:type="dxa"/>
              <w:bottom w:w="80" w:type="dxa"/>
              <w:right w:w="100" w:type="dxa"/>
            </w:tcMar>
          </w:tcPr>
          <w:p w14:paraId="26994E38"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Hallucination in Outputs</w:t>
            </w:r>
          </w:p>
          <w:p w14:paraId="625A941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RAG architecture + grounding constraints</w:t>
            </w:r>
          </w:p>
        </w:tc>
      </w:tr>
      <w:tr w:rsidR="00E60D26" w:rsidRPr="007F23F6" w14:paraId="173C1644" w14:textId="77777777">
        <w:tblPrEx>
          <w:tblCellMar>
            <w:top w:w="0" w:type="dxa"/>
            <w:bottom w:w="0" w:type="dxa"/>
          </w:tblCellMar>
        </w:tblPrEx>
        <w:tc>
          <w:tcPr>
            <w:tcW w:w="2409" w:type="dxa"/>
            <w:tcBorders>
              <w:top w:val="single" w:sz="4" w:space="0" w:color="FFFFFF"/>
              <w:left w:val="single" w:sz="4" w:space="0" w:color="FFFFFF"/>
              <w:bottom w:val="single" w:sz="4" w:space="0" w:color="FFFFFF"/>
              <w:right w:val="single" w:sz="4" w:space="0" w:color="FFFFFF"/>
            </w:tcBorders>
            <w:shd w:val="clear" w:color="auto" w:fill="94A3B8"/>
            <w:tcMar>
              <w:top w:w="80" w:type="dxa"/>
              <w:left w:w="100" w:type="dxa"/>
              <w:bottom w:w="80" w:type="dxa"/>
              <w:right w:w="100" w:type="dxa"/>
            </w:tcMar>
          </w:tcPr>
          <w:p w14:paraId="7A242EE2"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LOW LIKELIHOOD</w:t>
            </w:r>
          </w:p>
          <w:p w14:paraId="59278850" w14:textId="77777777" w:rsidR="00E60D26" w:rsidRPr="007F23F6" w:rsidRDefault="00E60D26">
            <w:pPr>
              <w:spacing w:after="120" w:line="276" w:lineRule="auto"/>
              <w:jc w:val="center"/>
              <w:rPr>
                <w:rFonts w:ascii="Times New Roman" w:hAnsi="Times New Roman" w:cs="Times New Roman"/>
              </w:rPr>
            </w:pPr>
          </w:p>
        </w:tc>
        <w:tc>
          <w:tcPr>
            <w:tcW w:w="2409" w:type="dxa"/>
            <w:tcBorders>
              <w:top w:val="single" w:sz="4" w:space="0" w:color="FFFFFF"/>
              <w:left w:val="single" w:sz="4" w:space="0" w:color="FFFFFF"/>
              <w:bottom w:val="single" w:sz="4" w:space="0" w:color="FFFFFF"/>
              <w:right w:val="single" w:sz="4" w:space="0" w:color="FFFFFF"/>
            </w:tcBorders>
            <w:shd w:val="clear" w:color="auto" w:fill="2D8A50"/>
            <w:tcMar>
              <w:top w:w="80" w:type="dxa"/>
              <w:left w:w="100" w:type="dxa"/>
              <w:bottom w:w="80" w:type="dxa"/>
              <w:right w:w="100" w:type="dxa"/>
            </w:tcMar>
          </w:tcPr>
          <w:p w14:paraId="5CA55AC6"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Mobile UX Gaps</w:t>
            </w:r>
          </w:p>
          <w:p w14:paraId="4E98457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Post-launch iteration</w:t>
            </w:r>
          </w:p>
        </w:tc>
        <w:tc>
          <w:tcPr>
            <w:tcW w:w="2409" w:type="dxa"/>
            <w:tcBorders>
              <w:top w:val="single" w:sz="4" w:space="0" w:color="FFFFFF"/>
              <w:left w:val="single" w:sz="4" w:space="0" w:color="FFFFFF"/>
              <w:bottom w:val="single" w:sz="4" w:space="0" w:color="FFFFFF"/>
              <w:right w:val="single" w:sz="4" w:space="0" w:color="FFFFFF"/>
            </w:tcBorders>
            <w:shd w:val="clear" w:color="auto" w:fill="D97706"/>
            <w:tcMar>
              <w:top w:w="80" w:type="dxa"/>
              <w:left w:w="100" w:type="dxa"/>
              <w:bottom w:w="80" w:type="dxa"/>
              <w:right w:w="100" w:type="dxa"/>
            </w:tcMar>
          </w:tcPr>
          <w:p w14:paraId="42AE5A92"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Privacy Concerns</w:t>
            </w:r>
          </w:p>
          <w:p w14:paraId="35D5798B"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Session-only processing, clear disclosure</w:t>
            </w:r>
          </w:p>
        </w:tc>
        <w:tc>
          <w:tcPr>
            <w:tcW w:w="2411" w:type="dxa"/>
            <w:tcBorders>
              <w:top w:val="single" w:sz="4" w:space="0" w:color="FFFFFF"/>
              <w:left w:val="single" w:sz="4" w:space="0" w:color="FFFFFF"/>
              <w:bottom w:val="single" w:sz="4" w:space="0" w:color="FFFFFF"/>
              <w:right w:val="single" w:sz="4" w:space="0" w:color="FFFFFF"/>
            </w:tcBorders>
            <w:shd w:val="clear" w:color="auto" w:fill="DC2626"/>
            <w:tcMar>
              <w:top w:w="80" w:type="dxa"/>
              <w:left w:w="100" w:type="dxa"/>
              <w:bottom w:w="80" w:type="dxa"/>
              <w:right w:w="100" w:type="dxa"/>
            </w:tcMar>
          </w:tcPr>
          <w:p w14:paraId="59A48F8E" w14:textId="77777777" w:rsidR="00E60D26" w:rsidRPr="007F23F6" w:rsidRDefault="00000000">
            <w:pPr>
              <w:spacing w:after="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Users Treating Output as Legal Advice</w:t>
            </w:r>
          </w:p>
          <w:p w14:paraId="19240E0F"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FFFFFF"/>
                <w:sz w:val="18"/>
                <w:szCs w:val="18"/>
              </w:rPr>
              <w:t>Persistent disclaimers, decision-support framing</w:t>
            </w:r>
          </w:p>
        </w:tc>
      </w:tr>
    </w:tbl>
    <w:p w14:paraId="772EE6BF" w14:textId="77777777" w:rsidR="00E60D26" w:rsidRPr="007F23F6" w:rsidRDefault="00E60D26">
      <w:pPr>
        <w:spacing w:after="80" w:line="276" w:lineRule="auto"/>
        <w:rPr>
          <w:rFonts w:ascii="Times New Roman" w:hAnsi="Times New Roman" w:cs="Times New Roman"/>
        </w:rPr>
      </w:pPr>
    </w:p>
    <w:p w14:paraId="5D57287E"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12.1  Risk</w:t>
      </w:r>
      <w:proofErr w:type="gramEnd"/>
      <w:r w:rsidRPr="007F23F6">
        <w:rPr>
          <w:rFonts w:ascii="Times New Roman" w:hAnsi="Times New Roman" w:cs="Times New Roman"/>
          <w:b/>
          <w:bCs/>
          <w:color w:val="1A3557"/>
          <w:sz w:val="24"/>
          <w:szCs w:val="24"/>
        </w:rPr>
        <w:t xml:space="preserve"> Detail and Mitigations</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1"/>
        <w:gridCol w:w="1252"/>
        <w:gridCol w:w="5495"/>
      </w:tblGrid>
      <w:tr w:rsidR="00E60D26" w:rsidRPr="007F23F6" w14:paraId="4ED122D4" w14:textId="77777777">
        <w:tblPrEx>
          <w:tblCellMar>
            <w:top w:w="0" w:type="dxa"/>
            <w:bottom w:w="0" w:type="dxa"/>
          </w:tblCellMar>
        </w:tblPrEx>
        <w:trPr>
          <w:tblHeader/>
        </w:trPr>
        <w:tc>
          <w:tcPr>
            <w:tcW w:w="2891"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73B9546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Risk</w:t>
            </w:r>
          </w:p>
        </w:tc>
        <w:tc>
          <w:tcPr>
            <w:tcW w:w="1252"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27E792BD"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Severity</w:t>
            </w:r>
          </w:p>
        </w:tc>
        <w:tc>
          <w:tcPr>
            <w:tcW w:w="5495"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79F533CC"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Mitigation Strategy</w:t>
            </w:r>
          </w:p>
        </w:tc>
      </w:tr>
      <w:tr w:rsidR="00E60D26" w:rsidRPr="007F23F6" w14:paraId="3C9CA147"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4831F376"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 xml:space="preserve">Users treat </w:t>
            </w:r>
            <w:proofErr w:type="spellStart"/>
            <w:r w:rsidRPr="007F23F6">
              <w:rPr>
                <w:rFonts w:ascii="Times New Roman" w:hAnsi="Times New Roman" w:cs="Times New Roman"/>
                <w:color w:val="0F172A"/>
                <w:sz w:val="20"/>
                <w:szCs w:val="20"/>
              </w:rPr>
              <w:t>DocuMind</w:t>
            </w:r>
            <w:proofErr w:type="spellEnd"/>
            <w:r w:rsidRPr="007F23F6">
              <w:rPr>
                <w:rFonts w:ascii="Times New Roman" w:hAnsi="Times New Roman" w:cs="Times New Roman"/>
                <w:color w:val="0F172A"/>
                <w:sz w:val="20"/>
                <w:szCs w:val="20"/>
              </w:rPr>
              <w:t xml:space="preserve"> as legal advice</w:t>
            </w:r>
          </w:p>
        </w:tc>
        <w:tc>
          <w:tcPr>
            <w:tcW w:w="125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F55C48B"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High</w:t>
            </w:r>
          </w:p>
        </w:tc>
        <w:tc>
          <w:tcPr>
            <w:tcW w:w="5495"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5861D7B2"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Prominent, persistent disclaimer on every output screen. Risk scoring explicitly notes it is not legally binding. Actions tab recommends professional review for anything scored Medium or above.</w:t>
            </w:r>
          </w:p>
        </w:tc>
      </w:tr>
      <w:tr w:rsidR="00E60D26" w:rsidRPr="007F23F6" w14:paraId="15EC89E9"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FE403E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Hallucination in generated outputs</w:t>
            </w:r>
          </w:p>
        </w:tc>
        <w:tc>
          <w:tcPr>
            <w:tcW w:w="125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9775A7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High</w:t>
            </w:r>
          </w:p>
        </w:tc>
        <w:tc>
          <w:tcPr>
            <w:tcW w:w="5495"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2D73A8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RAG architecture grounds every response in retrieved document text. System is prompted to say 'the document does not contain information about X' rather than generating from training data.</w:t>
            </w:r>
          </w:p>
        </w:tc>
      </w:tr>
      <w:tr w:rsidR="00E60D26" w:rsidRPr="007F23F6" w14:paraId="6F047997"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E736CB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Poor performance on non-standard PDF formats</w:t>
            </w:r>
          </w:p>
        </w:tc>
        <w:tc>
          <w:tcPr>
            <w:tcW w:w="125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1D1E746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Medium</w:t>
            </w:r>
          </w:p>
        </w:tc>
        <w:tc>
          <w:tcPr>
            <w:tcW w:w="5495"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463AD8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User-facing error messaging when extraction confidence is low. Scanned PDFs explicitly flagged as unsupported in V1.</w:t>
            </w:r>
          </w:p>
        </w:tc>
      </w:tr>
      <w:tr w:rsidR="00E60D26" w:rsidRPr="007F23F6" w14:paraId="49C39975"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19B9917D"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API cost at scale</w:t>
            </w:r>
          </w:p>
        </w:tc>
        <w:tc>
          <w:tcPr>
            <w:tcW w:w="1252"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7F0F3728"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Medium</w:t>
            </w:r>
          </w:p>
        </w:tc>
        <w:tc>
          <w:tcPr>
            <w:tcW w:w="5495"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05C3F611"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For MVP, cost is acceptable. Roadmap includes freemium model with usage limits for free tier to manage cost per user.</w:t>
            </w:r>
          </w:p>
        </w:tc>
      </w:tr>
      <w:tr w:rsidR="00E60D26" w:rsidRPr="007F23F6" w14:paraId="4AA9F852" w14:textId="77777777">
        <w:tblPrEx>
          <w:tblCellMar>
            <w:top w:w="0" w:type="dxa"/>
            <w:bottom w:w="0" w:type="dxa"/>
          </w:tblCellMar>
        </w:tblPrEx>
        <w:tc>
          <w:tcPr>
            <w:tcW w:w="2891"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FE2E894"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Privacy concerns about document upload</w:t>
            </w:r>
          </w:p>
        </w:tc>
        <w:tc>
          <w:tcPr>
            <w:tcW w:w="1252"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F01761E"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High</w:t>
            </w:r>
          </w:p>
        </w:tc>
        <w:tc>
          <w:tcPr>
            <w:tcW w:w="5495"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261D3C9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Documents are not stored after processing unless the user explicitly opts in. Session-based processing. Clear privacy disclosure before upload.</w:t>
            </w:r>
          </w:p>
        </w:tc>
      </w:tr>
    </w:tbl>
    <w:p w14:paraId="75A8339C"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50D0CEFF"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645729B2"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75A1F90E"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61DC87EB"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13.  </w:t>
            </w:r>
            <w:r w:rsidRPr="007F23F6">
              <w:rPr>
                <w:rFonts w:ascii="Times New Roman" w:hAnsi="Times New Roman" w:cs="Times New Roman"/>
                <w:b/>
                <w:bCs/>
                <w:color w:val="FFFFFF"/>
                <w:sz w:val="26"/>
                <w:szCs w:val="26"/>
              </w:rPr>
              <w:t>PRODUCT ROADMAP</w:t>
            </w:r>
          </w:p>
        </w:tc>
      </w:tr>
    </w:tbl>
    <w:p w14:paraId="7EE77E02" w14:textId="77777777" w:rsidR="00E60D26" w:rsidRPr="007F23F6" w:rsidRDefault="00E60D26">
      <w:pPr>
        <w:spacing w:after="40" w:line="276" w:lineRule="auto"/>
        <w:rPr>
          <w:rFonts w:ascii="Times New Roman" w:hAnsi="Times New Roman" w:cs="Times New Roman"/>
        </w:rPr>
      </w:pPr>
    </w:p>
    <w:p w14:paraId="11DA059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The roadmap reflects a clear philosophy: get the core experience right before adding breadth. Every new feature in V2 and V3 depends on V1 working reliably. A roadmap that adds features on top of a broken foundation is not a </w:t>
      </w:r>
      <w:proofErr w:type="gramStart"/>
      <w:r w:rsidRPr="007F23F6">
        <w:rPr>
          <w:rFonts w:ascii="Times New Roman" w:hAnsi="Times New Roman" w:cs="Times New Roman"/>
          <w:color w:val="0F172A"/>
        </w:rPr>
        <w:t>roadmap,</w:t>
      </w:r>
      <w:proofErr w:type="gramEnd"/>
      <w:r w:rsidRPr="007F23F6">
        <w:rPr>
          <w:rFonts w:ascii="Times New Roman" w:hAnsi="Times New Roman" w:cs="Times New Roman"/>
          <w:color w:val="0F172A"/>
        </w:rPr>
        <w:t xml:space="preserve"> it is a list of problems.</w:t>
      </w:r>
    </w:p>
    <w:p w14:paraId="74155D3A"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9"/>
        <w:gridCol w:w="2409"/>
        <w:gridCol w:w="2409"/>
        <w:gridCol w:w="2411"/>
      </w:tblGrid>
      <w:tr w:rsidR="00E60D26" w:rsidRPr="007F23F6" w14:paraId="6A829B83" w14:textId="77777777">
        <w:tblPrEx>
          <w:tblCellMar>
            <w:top w:w="0" w:type="dxa"/>
            <w:bottom w:w="0" w:type="dxa"/>
          </w:tblCellMar>
        </w:tblPrEx>
        <w:tc>
          <w:tcPr>
            <w:tcW w:w="2409" w:type="dxa"/>
            <w:tcBorders>
              <w:top w:val="single" w:sz="4" w:space="0" w:color="FFFFFF"/>
              <w:left w:val="single" w:sz="4" w:space="0" w:color="FFFFFF"/>
              <w:bottom w:val="single" w:sz="4" w:space="0" w:color="FFFFFF"/>
              <w:right w:val="single" w:sz="4" w:space="0" w:color="FFFFFF"/>
            </w:tcBorders>
            <w:shd w:val="clear" w:color="auto" w:fill="1A3557"/>
            <w:tcMar>
              <w:top w:w="120" w:type="dxa"/>
              <w:left w:w="120" w:type="dxa"/>
              <w:bottom w:w="120" w:type="dxa"/>
              <w:right w:w="120" w:type="dxa"/>
            </w:tcMar>
          </w:tcPr>
          <w:p w14:paraId="72A65F12"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FFFFFF"/>
              </w:rPr>
              <w:t>V1</w:t>
            </w:r>
          </w:p>
          <w:p w14:paraId="739A300B" w14:textId="77777777" w:rsidR="00E60D26" w:rsidRPr="007F23F6" w:rsidRDefault="00000000">
            <w:pPr>
              <w:spacing w:after="80" w:line="276" w:lineRule="auto"/>
              <w:jc w:val="center"/>
              <w:rPr>
                <w:rFonts w:ascii="Times New Roman" w:hAnsi="Times New Roman" w:cs="Times New Roman"/>
              </w:rPr>
            </w:pPr>
            <w:r w:rsidRPr="007F23F6">
              <w:rPr>
                <w:rFonts w:ascii="Times New Roman" w:hAnsi="Times New Roman" w:cs="Times New Roman"/>
                <w:color w:val="FFFFFF"/>
                <w:sz w:val="18"/>
                <w:szCs w:val="18"/>
              </w:rPr>
              <w:t>Now (MVP Active)</w:t>
            </w:r>
          </w:p>
          <w:p w14:paraId="7D321598"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PDF upload and extraction</w:t>
            </w:r>
          </w:p>
          <w:p w14:paraId="05737550"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Legal mode: clause extraction, risk scoring, plain English translation</w:t>
            </w:r>
          </w:p>
          <w:p w14:paraId="396832BD"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Research mode: paper breakdown, gap detection, viva prep, reviewer sim</w:t>
            </w:r>
          </w:p>
          <w:p w14:paraId="6D6F4ABC"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RAG-powered chat with source citations</w:t>
            </w:r>
          </w:p>
          <w:p w14:paraId="6192F279"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Dual-pane UI</w:t>
            </w:r>
          </w:p>
        </w:tc>
        <w:tc>
          <w:tcPr>
            <w:tcW w:w="2409" w:type="dxa"/>
            <w:tcBorders>
              <w:top w:val="single" w:sz="4" w:space="0" w:color="FFFFFF"/>
              <w:left w:val="single" w:sz="4" w:space="0" w:color="FFFFFF"/>
              <w:bottom w:val="single" w:sz="4" w:space="0" w:color="FFFFFF"/>
              <w:right w:val="single" w:sz="4" w:space="0" w:color="FFFFFF"/>
            </w:tcBorders>
            <w:shd w:val="clear" w:color="auto" w:fill="2563EB"/>
            <w:tcMar>
              <w:top w:w="120" w:type="dxa"/>
              <w:left w:w="120" w:type="dxa"/>
              <w:bottom w:w="120" w:type="dxa"/>
              <w:right w:w="120" w:type="dxa"/>
            </w:tcMar>
          </w:tcPr>
          <w:p w14:paraId="5D6D069D"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FFFFFF"/>
              </w:rPr>
              <w:t>V2</w:t>
            </w:r>
          </w:p>
          <w:p w14:paraId="3AA39C23" w14:textId="77777777" w:rsidR="00E60D26" w:rsidRPr="007F23F6" w:rsidRDefault="00000000">
            <w:pPr>
              <w:spacing w:after="80" w:line="276" w:lineRule="auto"/>
              <w:jc w:val="center"/>
              <w:rPr>
                <w:rFonts w:ascii="Times New Roman" w:hAnsi="Times New Roman" w:cs="Times New Roman"/>
              </w:rPr>
            </w:pPr>
            <w:r w:rsidRPr="007F23F6">
              <w:rPr>
                <w:rFonts w:ascii="Times New Roman" w:hAnsi="Times New Roman" w:cs="Times New Roman"/>
                <w:color w:val="FFFFFF"/>
                <w:sz w:val="18"/>
                <w:szCs w:val="18"/>
              </w:rPr>
              <w:t>Q2 - Q3 2025</w:t>
            </w:r>
          </w:p>
          <w:p w14:paraId="31A9C228"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Negotiation assistance: safer alternative clause wording</w:t>
            </w:r>
          </w:p>
          <w:p w14:paraId="588A5165"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Contract comparison mode (v1 vs. v2 of same agreement)</w:t>
            </w:r>
          </w:p>
          <w:p w14:paraId="4D6179DD"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Calendar export for deadlines</w:t>
            </w:r>
          </w:p>
          <w:p w14:paraId="2F8CFBE3"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Improved chunking for irregular PDFs</w:t>
            </w:r>
          </w:p>
          <w:p w14:paraId="4EA7FCD2"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User accounts with document history</w:t>
            </w:r>
          </w:p>
        </w:tc>
        <w:tc>
          <w:tcPr>
            <w:tcW w:w="2409" w:type="dxa"/>
            <w:tcBorders>
              <w:top w:val="single" w:sz="4" w:space="0" w:color="FFFFFF"/>
              <w:left w:val="single" w:sz="4" w:space="0" w:color="FFFFFF"/>
              <w:bottom w:val="single" w:sz="4" w:space="0" w:color="FFFFFF"/>
              <w:right w:val="single" w:sz="4" w:space="0" w:color="FFFFFF"/>
            </w:tcBorders>
            <w:shd w:val="clear" w:color="auto" w:fill="0EA5E9"/>
            <w:tcMar>
              <w:top w:w="120" w:type="dxa"/>
              <w:left w:w="120" w:type="dxa"/>
              <w:bottom w:w="120" w:type="dxa"/>
              <w:right w:w="120" w:type="dxa"/>
            </w:tcMar>
          </w:tcPr>
          <w:p w14:paraId="1D9AD776"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FFFFFF"/>
              </w:rPr>
              <w:t>V3</w:t>
            </w:r>
          </w:p>
          <w:p w14:paraId="5848952B" w14:textId="77777777" w:rsidR="00E60D26" w:rsidRPr="007F23F6" w:rsidRDefault="00000000">
            <w:pPr>
              <w:spacing w:after="80" w:line="276" w:lineRule="auto"/>
              <w:jc w:val="center"/>
              <w:rPr>
                <w:rFonts w:ascii="Times New Roman" w:hAnsi="Times New Roman" w:cs="Times New Roman"/>
              </w:rPr>
            </w:pPr>
            <w:r w:rsidRPr="007F23F6">
              <w:rPr>
                <w:rFonts w:ascii="Times New Roman" w:hAnsi="Times New Roman" w:cs="Times New Roman"/>
                <w:color w:val="FFFFFF"/>
                <w:sz w:val="18"/>
                <w:szCs w:val="18"/>
              </w:rPr>
              <w:t>Q4 2025</w:t>
            </w:r>
          </w:p>
          <w:p w14:paraId="738F8183"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OCR for scanned documents</w:t>
            </w:r>
          </w:p>
          <w:p w14:paraId="63687832"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Multi-document analysis (literature review support)</w:t>
            </w:r>
          </w:p>
          <w:p w14:paraId="39D80EE0"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Browser extension for inline document review</w:t>
            </w:r>
          </w:p>
          <w:p w14:paraId="30BF72C1"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Hindi language support</w:t>
            </w:r>
          </w:p>
          <w:p w14:paraId="3BA2259D"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API access for developers</w:t>
            </w:r>
          </w:p>
        </w:tc>
        <w:tc>
          <w:tcPr>
            <w:tcW w:w="2411" w:type="dxa"/>
            <w:tcBorders>
              <w:top w:val="single" w:sz="4" w:space="0" w:color="FFFFFF"/>
              <w:left w:val="single" w:sz="4" w:space="0" w:color="FFFFFF"/>
              <w:bottom w:val="single" w:sz="4" w:space="0" w:color="FFFFFF"/>
              <w:right w:val="single" w:sz="4" w:space="0" w:color="FFFFFF"/>
            </w:tcBorders>
            <w:shd w:val="clear" w:color="auto" w:fill="16A34A"/>
            <w:tcMar>
              <w:top w:w="120" w:type="dxa"/>
              <w:left w:w="120" w:type="dxa"/>
              <w:bottom w:w="120" w:type="dxa"/>
              <w:right w:w="120" w:type="dxa"/>
            </w:tcMar>
          </w:tcPr>
          <w:p w14:paraId="5689C729" w14:textId="77777777" w:rsidR="00E60D26" w:rsidRPr="007F23F6" w:rsidRDefault="00000000">
            <w:pPr>
              <w:spacing w:after="30" w:line="276" w:lineRule="auto"/>
              <w:jc w:val="center"/>
              <w:rPr>
                <w:rFonts w:ascii="Times New Roman" w:hAnsi="Times New Roman" w:cs="Times New Roman"/>
              </w:rPr>
            </w:pPr>
            <w:r w:rsidRPr="007F23F6">
              <w:rPr>
                <w:rFonts w:ascii="Times New Roman" w:hAnsi="Times New Roman" w:cs="Times New Roman"/>
                <w:b/>
                <w:bCs/>
                <w:color w:val="FFFFFF"/>
              </w:rPr>
              <w:t>V4</w:t>
            </w:r>
          </w:p>
          <w:p w14:paraId="7EAA4289" w14:textId="77777777" w:rsidR="00E60D26" w:rsidRPr="007F23F6" w:rsidRDefault="00000000">
            <w:pPr>
              <w:spacing w:after="80" w:line="276" w:lineRule="auto"/>
              <w:jc w:val="center"/>
              <w:rPr>
                <w:rFonts w:ascii="Times New Roman" w:hAnsi="Times New Roman" w:cs="Times New Roman"/>
              </w:rPr>
            </w:pPr>
            <w:r w:rsidRPr="007F23F6">
              <w:rPr>
                <w:rFonts w:ascii="Times New Roman" w:hAnsi="Times New Roman" w:cs="Times New Roman"/>
                <w:color w:val="FFFFFF"/>
                <w:sz w:val="18"/>
                <w:szCs w:val="18"/>
              </w:rPr>
              <w:t>2026 and Beyond</w:t>
            </w:r>
          </w:p>
          <w:p w14:paraId="64C78F62"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Domain expansion (financial disclosures, insurance)</w:t>
            </w:r>
          </w:p>
          <w:p w14:paraId="56D48821"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Jurisdiction-aware Indian contract law analysis</w:t>
            </w:r>
          </w:p>
          <w:p w14:paraId="3277388D"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Team collaboration features</w:t>
            </w:r>
          </w:p>
          <w:p w14:paraId="22C1358B"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SaaS offering for small legal teams</w:t>
            </w:r>
          </w:p>
          <w:p w14:paraId="692FD170" w14:textId="77777777" w:rsidR="00E60D26" w:rsidRPr="007F23F6" w:rsidRDefault="00000000">
            <w:pPr>
              <w:spacing w:after="40" w:line="280" w:lineRule="auto"/>
              <w:rPr>
                <w:rFonts w:ascii="Times New Roman" w:hAnsi="Times New Roman" w:cs="Times New Roman"/>
              </w:rPr>
            </w:pPr>
            <w:r w:rsidRPr="007F23F6">
              <w:rPr>
                <w:rFonts w:ascii="Times New Roman" w:hAnsi="Times New Roman" w:cs="Times New Roman"/>
                <w:b/>
                <w:bCs/>
                <w:color w:val="FFFFFF"/>
                <w:sz w:val="18"/>
                <w:szCs w:val="18"/>
              </w:rPr>
              <w:t xml:space="preserve">•  </w:t>
            </w:r>
            <w:r w:rsidRPr="007F23F6">
              <w:rPr>
                <w:rFonts w:ascii="Times New Roman" w:hAnsi="Times New Roman" w:cs="Times New Roman"/>
                <w:color w:val="FFFFFF"/>
                <w:sz w:val="18"/>
                <w:szCs w:val="18"/>
              </w:rPr>
              <w:t>Mobile native app</w:t>
            </w:r>
          </w:p>
        </w:tc>
      </w:tr>
    </w:tbl>
    <w:p w14:paraId="2F94EB06" w14:textId="77777777" w:rsidR="00E60D26" w:rsidRPr="007F23F6" w:rsidRDefault="00E60D26">
      <w:pPr>
        <w:spacing w:after="160" w:line="276" w:lineRule="auto"/>
        <w:rPr>
          <w:rFonts w:ascii="Times New Roman" w:hAnsi="Times New Roman" w:cs="Times New Roman"/>
        </w:rPr>
      </w:pPr>
    </w:p>
    <w:p w14:paraId="7F09175F"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13.1  Decision</w:t>
      </w:r>
      <w:proofErr w:type="gramEnd"/>
      <w:r w:rsidRPr="007F23F6">
        <w:rPr>
          <w:rFonts w:ascii="Times New Roman" w:hAnsi="Times New Roman" w:cs="Times New Roman"/>
          <w:b/>
          <w:bCs/>
          <w:color w:val="1A3557"/>
          <w:sz w:val="24"/>
          <w:szCs w:val="24"/>
        </w:rPr>
        <w:t xml:space="preserve"> Points and Review Gates</w:t>
      </w:r>
    </w:p>
    <w:p w14:paraId="1AD2A1AF"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I have defined three formal review gates where I will decide whether to proceed, pivot, or pause based on data.</w:t>
      </w: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4"/>
        <w:gridCol w:w="1734"/>
        <w:gridCol w:w="6170"/>
      </w:tblGrid>
      <w:tr w:rsidR="00E60D26" w:rsidRPr="007F23F6" w14:paraId="2D3CB041" w14:textId="77777777">
        <w:tblPrEx>
          <w:tblCellMar>
            <w:top w:w="0" w:type="dxa"/>
            <w:bottom w:w="0" w:type="dxa"/>
          </w:tblCellMar>
        </w:tblPrEx>
        <w:trPr>
          <w:tblHeader/>
        </w:trPr>
        <w:tc>
          <w:tcPr>
            <w:tcW w:w="1734"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1D9167F4"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Gate</w:t>
            </w:r>
          </w:p>
        </w:tc>
        <w:tc>
          <w:tcPr>
            <w:tcW w:w="1734"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6E4DCA03"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Timing</w:t>
            </w:r>
          </w:p>
        </w:tc>
        <w:tc>
          <w:tcPr>
            <w:tcW w:w="6170" w:type="dxa"/>
            <w:tcBorders>
              <w:top w:val="single" w:sz="4" w:space="0" w:color="FFFFFF"/>
              <w:left w:val="single" w:sz="4" w:space="0" w:color="FFFFFF"/>
              <w:bottom w:val="single" w:sz="4" w:space="0" w:color="FFFFFF"/>
              <w:right w:val="single" w:sz="4" w:space="0" w:color="FFFFFF"/>
            </w:tcBorders>
            <w:shd w:val="clear" w:color="auto" w:fill="1A3557"/>
            <w:tcMar>
              <w:top w:w="80" w:type="dxa"/>
              <w:left w:w="100" w:type="dxa"/>
              <w:bottom w:w="80" w:type="dxa"/>
              <w:right w:w="100" w:type="dxa"/>
            </w:tcMar>
          </w:tcPr>
          <w:p w14:paraId="394BD52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b/>
                <w:bCs/>
                <w:color w:val="FFFFFF"/>
                <w:sz w:val="20"/>
                <w:szCs w:val="20"/>
              </w:rPr>
              <w:t>Decision Criteria</w:t>
            </w:r>
          </w:p>
        </w:tc>
      </w:tr>
      <w:tr w:rsidR="00E60D26" w:rsidRPr="007F23F6" w14:paraId="1301D126" w14:textId="77777777">
        <w:tblPrEx>
          <w:tblCellMar>
            <w:top w:w="0" w:type="dxa"/>
            <w:bottom w:w="0" w:type="dxa"/>
          </w:tblCellMar>
        </w:tblPrEx>
        <w:tc>
          <w:tcPr>
            <w:tcW w:w="173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0C426FDA"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Beta Review</w:t>
            </w:r>
          </w:p>
        </w:tc>
        <w:tc>
          <w:tcPr>
            <w:tcW w:w="173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6BC9C78C"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After 30 beta users</w:t>
            </w:r>
          </w:p>
        </w:tc>
        <w:tc>
          <w:tcPr>
            <w:tcW w:w="617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6F93F6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Satisfaction score above 3.8 and source citation accuracy above 90%. If not met: improve core experience before acquiring more users.</w:t>
            </w:r>
          </w:p>
        </w:tc>
      </w:tr>
      <w:tr w:rsidR="00E60D26" w:rsidRPr="007F23F6" w14:paraId="6229FDE1" w14:textId="77777777">
        <w:tblPrEx>
          <w:tblCellMar>
            <w:top w:w="0" w:type="dxa"/>
            <w:bottom w:w="0" w:type="dxa"/>
          </w:tblCellMar>
        </w:tblPrEx>
        <w:tc>
          <w:tcPr>
            <w:tcW w:w="1734"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7C14EE9"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V2 Go Decision</w:t>
            </w:r>
          </w:p>
        </w:tc>
        <w:tc>
          <w:tcPr>
            <w:tcW w:w="1734"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5DFD0BA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End of V1 phase</w:t>
            </w:r>
          </w:p>
        </w:tc>
        <w:tc>
          <w:tcPr>
            <w:tcW w:w="6170" w:type="dxa"/>
            <w:tcBorders>
              <w:top w:val="single" w:sz="4" w:space="0" w:color="E2E8F0"/>
              <w:left w:val="single" w:sz="4" w:space="0" w:color="E2E8F0"/>
              <w:bottom w:val="single" w:sz="4" w:space="0" w:color="E2E8F0"/>
              <w:right w:val="single" w:sz="4" w:space="0" w:color="E2E8F0"/>
            </w:tcBorders>
            <w:shd w:val="clear" w:color="auto" w:fill="F8FAFC"/>
            <w:tcMar>
              <w:top w:w="80" w:type="dxa"/>
              <w:left w:w="100" w:type="dxa"/>
              <w:bottom w:w="80" w:type="dxa"/>
              <w:right w:w="100" w:type="dxa"/>
            </w:tcMar>
          </w:tcPr>
          <w:p w14:paraId="4FB4B253"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7-day retention above 25% and at least one user segment returning consistently. If not met: do not add V2 features, fix retention first.</w:t>
            </w:r>
          </w:p>
        </w:tc>
      </w:tr>
      <w:tr w:rsidR="00E60D26" w:rsidRPr="007F23F6" w14:paraId="5F719FA4" w14:textId="77777777">
        <w:tblPrEx>
          <w:tblCellMar>
            <w:top w:w="0" w:type="dxa"/>
            <w:bottom w:w="0" w:type="dxa"/>
          </w:tblCellMar>
        </w:tblPrEx>
        <w:tc>
          <w:tcPr>
            <w:tcW w:w="173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7FFD97D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Monetization Trigger</w:t>
            </w:r>
          </w:p>
        </w:tc>
        <w:tc>
          <w:tcPr>
            <w:tcW w:w="1734"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EB83EDF"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After 100 active users</w:t>
            </w:r>
          </w:p>
        </w:tc>
        <w:tc>
          <w:tcPr>
            <w:tcW w:w="6170" w:type="dxa"/>
            <w:tcBorders>
              <w:top w:val="single" w:sz="4" w:space="0" w:color="E2E8F0"/>
              <w:left w:val="single" w:sz="4" w:space="0" w:color="E2E8F0"/>
              <w:bottom w:val="single" w:sz="4" w:space="0" w:color="E2E8F0"/>
              <w:right w:val="single" w:sz="4" w:space="0" w:color="E2E8F0"/>
            </w:tcBorders>
            <w:shd w:val="clear" w:color="auto" w:fill="FFFFFF"/>
            <w:tcMar>
              <w:top w:w="80" w:type="dxa"/>
              <w:left w:w="100" w:type="dxa"/>
              <w:bottom w:w="80" w:type="dxa"/>
              <w:right w:w="100" w:type="dxa"/>
            </w:tcMar>
          </w:tcPr>
          <w:p w14:paraId="3D50CA67"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color w:val="0F172A"/>
                <w:sz w:val="20"/>
                <w:szCs w:val="20"/>
              </w:rPr>
              <w:t>At least 15% of users engaging with premium-only features in free trial. If not met: reconsider freemium feature split before charging.</w:t>
            </w:r>
          </w:p>
        </w:tc>
      </w:tr>
    </w:tbl>
    <w:p w14:paraId="250648B2" w14:textId="77777777" w:rsidR="00E60D26" w:rsidRPr="007F23F6" w:rsidRDefault="00000000">
      <w:pPr>
        <w:rPr>
          <w:rFonts w:ascii="Times New Roman" w:hAnsi="Times New Roman" w:cs="Times New Roman"/>
        </w:rPr>
      </w:pPr>
      <w:r w:rsidRPr="007F23F6">
        <w:rPr>
          <w:rFonts w:ascii="Times New Roman" w:hAnsi="Times New Roman" w:cs="Times New Roman"/>
        </w:rPr>
        <w:br w:type="page"/>
      </w:r>
    </w:p>
    <w:p w14:paraId="7D1FA0A3" w14:textId="77777777" w:rsidR="00E60D26" w:rsidRPr="007F23F6" w:rsidRDefault="00E60D26">
      <w:pPr>
        <w:spacing w:after="8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
        <w:gridCol w:w="9198"/>
      </w:tblGrid>
      <w:tr w:rsidR="00E60D26" w:rsidRPr="007F23F6" w14:paraId="0650567B" w14:textId="77777777">
        <w:tblPrEx>
          <w:tblCellMar>
            <w:top w:w="0" w:type="dxa"/>
            <w:bottom w:w="0" w:type="dxa"/>
          </w:tblCellMar>
        </w:tblPrEx>
        <w:tc>
          <w:tcPr>
            <w:tcW w:w="440" w:type="dxa"/>
            <w:tcBorders>
              <w:top w:val="none" w:sz="0" w:space="0" w:color="FFFFFF"/>
              <w:left w:val="none" w:sz="0" w:space="0" w:color="FFFFFF"/>
              <w:bottom w:val="none" w:sz="0" w:space="0" w:color="FFFFFF"/>
              <w:right w:val="none" w:sz="0" w:space="0" w:color="FFFFFF"/>
            </w:tcBorders>
            <w:shd w:val="clear" w:color="auto" w:fill="1A3557"/>
            <w:tcMar>
              <w:top w:w="80" w:type="dxa"/>
              <w:left w:w="0" w:type="dxa"/>
              <w:bottom w:w="80" w:type="dxa"/>
              <w:right w:w="0" w:type="dxa"/>
            </w:tcMar>
          </w:tcPr>
          <w:p w14:paraId="41629476" w14:textId="77777777" w:rsidR="00E60D26" w:rsidRPr="007F23F6" w:rsidRDefault="00E60D26">
            <w:pPr>
              <w:spacing w:after="120" w:line="276" w:lineRule="auto"/>
              <w:rPr>
                <w:rFonts w:ascii="Times New Roman" w:hAnsi="Times New Roman" w:cs="Times New Roman"/>
              </w:rPr>
            </w:pPr>
          </w:p>
        </w:tc>
        <w:tc>
          <w:tcPr>
            <w:tcW w:w="9198" w:type="dxa"/>
            <w:tcBorders>
              <w:top w:val="none" w:sz="0" w:space="0" w:color="FFFFFF"/>
              <w:left w:val="none" w:sz="0" w:space="0" w:color="FFFFFF"/>
              <w:bottom w:val="none" w:sz="0" w:space="0" w:color="FFFFFF"/>
              <w:right w:val="none" w:sz="0" w:space="0" w:color="FFFFFF"/>
            </w:tcBorders>
            <w:shd w:val="clear" w:color="auto" w:fill="1A3557"/>
            <w:tcMar>
              <w:top w:w="100" w:type="dxa"/>
              <w:left w:w="200" w:type="dxa"/>
              <w:bottom w:w="100" w:type="dxa"/>
              <w:right w:w="120" w:type="dxa"/>
            </w:tcMar>
          </w:tcPr>
          <w:p w14:paraId="7DE64775" w14:textId="77777777" w:rsidR="00E60D26" w:rsidRPr="007F23F6" w:rsidRDefault="00000000">
            <w:pPr>
              <w:spacing w:after="120" w:line="276" w:lineRule="auto"/>
              <w:rPr>
                <w:rFonts w:ascii="Times New Roman" w:hAnsi="Times New Roman" w:cs="Times New Roman"/>
              </w:rPr>
            </w:pPr>
            <w:r w:rsidRPr="007F23F6">
              <w:rPr>
                <w:rFonts w:ascii="Times New Roman" w:hAnsi="Times New Roman" w:cs="Times New Roman"/>
                <w:b/>
                <w:bCs/>
                <w:color w:val="DBEAFE"/>
                <w:sz w:val="26"/>
                <w:szCs w:val="26"/>
              </w:rPr>
              <w:t xml:space="preserve">14.  </w:t>
            </w:r>
            <w:r w:rsidRPr="007F23F6">
              <w:rPr>
                <w:rFonts w:ascii="Times New Roman" w:hAnsi="Times New Roman" w:cs="Times New Roman"/>
                <w:b/>
                <w:bCs/>
                <w:color w:val="FFFFFF"/>
                <w:sz w:val="26"/>
                <w:szCs w:val="26"/>
              </w:rPr>
              <w:t>REFLECTION AND LEARNINGS</w:t>
            </w:r>
          </w:p>
        </w:tc>
      </w:tr>
    </w:tbl>
    <w:p w14:paraId="531273A4" w14:textId="77777777" w:rsidR="00E60D26" w:rsidRPr="007F23F6" w:rsidRDefault="00E60D26">
      <w:pPr>
        <w:spacing w:after="40" w:line="276" w:lineRule="auto"/>
        <w:rPr>
          <w:rFonts w:ascii="Times New Roman" w:hAnsi="Times New Roman" w:cs="Times New Roman"/>
        </w:rPr>
      </w:pPr>
    </w:p>
    <w:p w14:paraId="05EB34F2"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 xml:space="preserve">This section is less formal. I want to write honestly about what building </w:t>
      </w: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has taught me so far, because these learnings are as much a part of the product story as the feature list.</w:t>
      </w:r>
    </w:p>
    <w:p w14:paraId="2B5ADDA4" w14:textId="77777777" w:rsidR="00E60D26" w:rsidRPr="007F23F6" w:rsidRDefault="00E60D26">
      <w:pPr>
        <w:spacing w:after="40" w:line="276" w:lineRule="auto"/>
        <w:rPr>
          <w:rFonts w:ascii="Times New Roman" w:hAnsi="Times New Roman" w:cs="Times New Roman"/>
        </w:rPr>
      </w:pPr>
    </w:p>
    <w:p w14:paraId="57F5991E"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14.1  The</w:t>
      </w:r>
      <w:proofErr w:type="gramEnd"/>
      <w:r w:rsidRPr="007F23F6">
        <w:rPr>
          <w:rFonts w:ascii="Times New Roman" w:hAnsi="Times New Roman" w:cs="Times New Roman"/>
          <w:b/>
          <w:bCs/>
          <w:color w:val="1A3557"/>
          <w:sz w:val="24"/>
          <w:szCs w:val="24"/>
        </w:rPr>
        <w:t xml:space="preserve"> Technical Problem Is Not the Hard Part</w:t>
      </w:r>
    </w:p>
    <w:p w14:paraId="04000B1D"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Getting RAG to work, building the extraction pipeline, wiring up the Claude API, all of that was challenging but solvable with enough time and iteration. The hard part was figuring out exactly what to build and in what order. The user research told me things I would not have known from just building. The insight that provenance and source-tracing was the single most important trust factor came entirely from conversations with users, not from reading any paper or thinking about the product abstractly.</w:t>
      </w:r>
    </w:p>
    <w:p w14:paraId="10B70AA4" w14:textId="77777777" w:rsidR="00E60D26" w:rsidRPr="007F23F6" w:rsidRDefault="00E60D26">
      <w:pPr>
        <w:spacing w:after="40" w:line="276" w:lineRule="auto"/>
        <w:rPr>
          <w:rFonts w:ascii="Times New Roman" w:hAnsi="Times New Roman" w:cs="Times New Roman"/>
        </w:rPr>
      </w:pPr>
    </w:p>
    <w:p w14:paraId="591FE468"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14.2  What</w:t>
      </w:r>
      <w:proofErr w:type="gramEnd"/>
      <w:r w:rsidRPr="007F23F6">
        <w:rPr>
          <w:rFonts w:ascii="Times New Roman" w:hAnsi="Times New Roman" w:cs="Times New Roman"/>
          <w:b/>
          <w:bCs/>
          <w:color w:val="1A3557"/>
          <w:sz w:val="24"/>
          <w:szCs w:val="24"/>
        </w:rPr>
        <w:t xml:space="preserve"> I Learned About Scoping</w:t>
      </w:r>
    </w:p>
    <w:p w14:paraId="378A57C7"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Every feature you add is a feature you have to maintain, a path a user can get confused on, a thing that can break. The decision to explicitly exclude OCR, multi-document comparison, and jurisdiction-specific legal analysis from the MVP was harder than it sounds. Each felt important. But each would have added weeks of work and introduced failure modes that would have made the core experience worse.</w:t>
      </w:r>
    </w:p>
    <w:p w14:paraId="515639A5"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The dual-mode design was the one place where I went broader, not narrower. That was a deliberate bet on the significant overlap between people who deal with contracts and people who read research papers, especially students and early-career professionals. I still think that was the right call.</w:t>
      </w:r>
    </w:p>
    <w:p w14:paraId="73EE4C4D" w14:textId="77777777" w:rsidR="00E60D26" w:rsidRPr="007F23F6" w:rsidRDefault="00E60D26">
      <w:pPr>
        <w:spacing w:after="40" w:line="276" w:lineRule="auto"/>
        <w:rPr>
          <w:rFonts w:ascii="Times New Roman" w:hAnsi="Times New Roman" w:cs="Times New Roman"/>
        </w:rPr>
      </w:pPr>
    </w:p>
    <w:p w14:paraId="17F20C41" w14:textId="77777777" w:rsidR="00E60D26" w:rsidRPr="007F23F6" w:rsidRDefault="00000000">
      <w:pPr>
        <w:pBdr>
          <w:bottom w:val="single" w:sz="4" w:space="0" w:color="E2E8F0"/>
        </w:pBdr>
        <w:spacing w:before="200" w:after="80" w:line="276" w:lineRule="auto"/>
        <w:rPr>
          <w:rFonts w:ascii="Times New Roman" w:hAnsi="Times New Roman" w:cs="Times New Roman"/>
        </w:rPr>
      </w:pPr>
      <w:proofErr w:type="gramStart"/>
      <w:r w:rsidRPr="007F23F6">
        <w:rPr>
          <w:rFonts w:ascii="Times New Roman" w:hAnsi="Times New Roman" w:cs="Times New Roman"/>
          <w:b/>
          <w:bCs/>
          <w:color w:val="1A3557"/>
          <w:sz w:val="24"/>
          <w:szCs w:val="24"/>
        </w:rPr>
        <w:t>14.3  The</w:t>
      </w:r>
      <w:proofErr w:type="gramEnd"/>
      <w:r w:rsidRPr="007F23F6">
        <w:rPr>
          <w:rFonts w:ascii="Times New Roman" w:hAnsi="Times New Roman" w:cs="Times New Roman"/>
          <w:b/>
          <w:bCs/>
          <w:color w:val="1A3557"/>
          <w:sz w:val="24"/>
          <w:szCs w:val="24"/>
        </w:rPr>
        <w:t xml:space="preserve"> Core Logic That Will Not Change</w:t>
      </w:r>
    </w:p>
    <w:p w14:paraId="3BCCCAD7" w14:textId="77777777" w:rsidR="00E60D26" w:rsidRPr="007F23F6" w:rsidRDefault="00000000">
      <w:pPr>
        <w:spacing w:before="60" w:after="80" w:line="300" w:lineRule="auto"/>
        <w:rPr>
          <w:rFonts w:ascii="Times New Roman" w:hAnsi="Times New Roman" w:cs="Times New Roman"/>
        </w:rPr>
      </w:pPr>
      <w:proofErr w:type="spellStart"/>
      <w:r w:rsidRPr="007F23F6">
        <w:rPr>
          <w:rFonts w:ascii="Times New Roman" w:hAnsi="Times New Roman" w:cs="Times New Roman"/>
          <w:color w:val="0F172A"/>
        </w:rPr>
        <w:t>DocuMind</w:t>
      </w:r>
      <w:proofErr w:type="spellEnd"/>
      <w:r w:rsidRPr="007F23F6">
        <w:rPr>
          <w:rFonts w:ascii="Times New Roman" w:hAnsi="Times New Roman" w:cs="Times New Roman"/>
          <w:color w:val="0F172A"/>
        </w:rPr>
        <w:t xml:space="preserve"> is not finished. The evaluation on 60 documents was encouraging but it is not the same as handling real users with real documents in production. There are edge cases I have not seen yet. There are clause types the extraction misses. There are research paper formats that confuse the section classifier.</w:t>
      </w:r>
    </w:p>
    <w:p w14:paraId="3A8E80E8" w14:textId="77777777" w:rsidR="00E60D26" w:rsidRPr="007F23F6" w:rsidRDefault="00000000">
      <w:pPr>
        <w:spacing w:before="60" w:after="80" w:line="300" w:lineRule="auto"/>
        <w:rPr>
          <w:rFonts w:ascii="Times New Roman" w:hAnsi="Times New Roman" w:cs="Times New Roman"/>
        </w:rPr>
      </w:pPr>
      <w:r w:rsidRPr="007F23F6">
        <w:rPr>
          <w:rFonts w:ascii="Times New Roman" w:hAnsi="Times New Roman" w:cs="Times New Roman"/>
          <w:color w:val="0F172A"/>
        </w:rPr>
        <w:t>But the core product logic is sound: ground everything in the document, show your sources, give structured output, do not tell people what to decide. That is what makes this worth building.</w:t>
      </w:r>
    </w:p>
    <w:p w14:paraId="07F42637" w14:textId="77777777" w:rsidR="00E60D26" w:rsidRPr="007F23F6" w:rsidRDefault="00E60D26">
      <w:pPr>
        <w:spacing w:after="4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6892C267" w14:textId="77777777">
        <w:tblPrEx>
          <w:tblCellMar>
            <w:top w:w="0" w:type="dxa"/>
            <w:bottom w:w="0" w:type="dxa"/>
          </w:tblCellMar>
        </w:tblPrEx>
        <w:tc>
          <w:tcPr>
            <w:tcW w:w="9638" w:type="dxa"/>
            <w:tcBorders>
              <w:top w:val="single" w:sz="4" w:space="0" w:color="2563EB"/>
              <w:left w:val="thick" w:sz="18" w:space="0" w:color="2563EB"/>
              <w:bottom w:val="single" w:sz="4" w:space="0" w:color="2563EB"/>
              <w:right w:val="none" w:sz="0" w:space="0" w:color="FFFFFF"/>
            </w:tcBorders>
            <w:shd w:val="clear" w:color="auto" w:fill="DBEAFE"/>
            <w:tcMar>
              <w:top w:w="100" w:type="dxa"/>
              <w:left w:w="160" w:type="dxa"/>
              <w:bottom w:w="100" w:type="dxa"/>
              <w:right w:w="160" w:type="dxa"/>
            </w:tcMar>
          </w:tcPr>
          <w:p w14:paraId="3C6ACEF8" w14:textId="77777777" w:rsidR="00E60D26" w:rsidRPr="007F23F6" w:rsidRDefault="00000000">
            <w:pPr>
              <w:spacing w:after="120" w:line="300" w:lineRule="auto"/>
              <w:rPr>
                <w:rFonts w:ascii="Times New Roman" w:hAnsi="Times New Roman" w:cs="Times New Roman"/>
              </w:rPr>
            </w:pPr>
            <w:r w:rsidRPr="007F23F6">
              <w:rPr>
                <w:rFonts w:ascii="Times New Roman" w:hAnsi="Times New Roman" w:cs="Times New Roman"/>
                <w:color w:val="0F172A"/>
                <w:sz w:val="21"/>
                <w:szCs w:val="21"/>
              </w:rPr>
              <w:t>The product's job is to make someone feel: I understand this document now, and I know where that understanding came from. Everything else is in service of that single goal.</w:t>
            </w:r>
          </w:p>
        </w:tc>
      </w:tr>
    </w:tbl>
    <w:p w14:paraId="6138E01A" w14:textId="77777777" w:rsidR="00E60D26" w:rsidRPr="007F23F6" w:rsidRDefault="00E60D26">
      <w:pPr>
        <w:spacing w:after="160" w:line="276" w:lineRule="auto"/>
        <w:rPr>
          <w:rFonts w:ascii="Times New Roman" w:hAnsi="Times New Roman" w:cs="Times New Roman"/>
        </w:rPr>
      </w:pPr>
    </w:p>
    <w:tbl>
      <w:tblPr>
        <w:tblW w:w="963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E60D26" w:rsidRPr="007F23F6" w14:paraId="075F2AA6" w14:textId="77777777">
        <w:tblPrEx>
          <w:tblCellMar>
            <w:top w:w="0" w:type="dxa"/>
            <w:bottom w:w="0" w:type="dxa"/>
          </w:tblCellMar>
        </w:tblPrEx>
        <w:tc>
          <w:tcPr>
            <w:tcW w:w="9638" w:type="dxa"/>
            <w:tcBorders>
              <w:top w:val="single" w:sz="6" w:space="0" w:color="E2E8F0"/>
              <w:left w:val="none" w:sz="0" w:space="0" w:color="FFFFFF"/>
              <w:bottom w:val="none" w:sz="0" w:space="0" w:color="FFFFFF"/>
              <w:right w:val="none" w:sz="0" w:space="0" w:color="FFFFFF"/>
            </w:tcBorders>
            <w:shd w:val="clear" w:color="auto" w:fill="F8FAFC"/>
            <w:tcMar>
              <w:top w:w="120" w:type="dxa"/>
              <w:left w:w="160" w:type="dxa"/>
              <w:bottom w:w="120" w:type="dxa"/>
              <w:right w:w="160" w:type="dxa"/>
            </w:tcMar>
          </w:tcPr>
          <w:p w14:paraId="5DFA3ADB" w14:textId="77777777" w:rsidR="00E60D26" w:rsidRPr="007F23F6" w:rsidRDefault="00000000">
            <w:pPr>
              <w:spacing w:after="40" w:line="276" w:lineRule="auto"/>
              <w:jc w:val="center"/>
              <w:rPr>
                <w:rFonts w:ascii="Times New Roman" w:hAnsi="Times New Roman" w:cs="Times New Roman"/>
              </w:rPr>
            </w:pPr>
            <w:proofErr w:type="spellStart"/>
            <w:r w:rsidRPr="007F23F6">
              <w:rPr>
                <w:rFonts w:ascii="Times New Roman" w:hAnsi="Times New Roman" w:cs="Times New Roman"/>
                <w:color w:val="475569"/>
                <w:sz w:val="18"/>
                <w:szCs w:val="18"/>
              </w:rPr>
              <w:t>DocuMind</w:t>
            </w:r>
            <w:proofErr w:type="spellEnd"/>
            <w:r w:rsidRPr="007F23F6">
              <w:rPr>
                <w:rFonts w:ascii="Times New Roman" w:hAnsi="Times New Roman" w:cs="Times New Roman"/>
                <w:color w:val="475569"/>
                <w:sz w:val="18"/>
                <w:szCs w:val="18"/>
              </w:rPr>
              <w:t xml:space="preserve"> is a major project at IIIT Ranchi (2025-26) under the supervision of Dr. Bharat Singh, Dept. of CSE.</w:t>
            </w:r>
          </w:p>
          <w:p w14:paraId="63B0D599" w14:textId="77777777" w:rsidR="00E60D26" w:rsidRPr="007F23F6" w:rsidRDefault="00000000">
            <w:pPr>
              <w:spacing w:after="40" w:line="276" w:lineRule="auto"/>
              <w:jc w:val="center"/>
              <w:rPr>
                <w:rFonts w:ascii="Times New Roman" w:hAnsi="Times New Roman" w:cs="Times New Roman"/>
              </w:rPr>
            </w:pPr>
            <w:r w:rsidRPr="007F23F6">
              <w:rPr>
                <w:rFonts w:ascii="Times New Roman" w:hAnsi="Times New Roman" w:cs="Times New Roman"/>
                <w:color w:val="475569"/>
                <w:sz w:val="18"/>
                <w:szCs w:val="18"/>
              </w:rPr>
              <w:t>Built by Pratyus Saha (2022ug1045) and Anmol Singh Garg (2022ug1044).</w:t>
            </w:r>
          </w:p>
          <w:p w14:paraId="11FF39F5" w14:textId="77777777" w:rsidR="00E60D26" w:rsidRPr="007F23F6" w:rsidRDefault="00000000">
            <w:pPr>
              <w:spacing w:after="120" w:line="276" w:lineRule="auto"/>
              <w:jc w:val="center"/>
              <w:rPr>
                <w:rFonts w:ascii="Times New Roman" w:hAnsi="Times New Roman" w:cs="Times New Roman"/>
              </w:rPr>
            </w:pPr>
            <w:r w:rsidRPr="007F23F6">
              <w:rPr>
                <w:rFonts w:ascii="Times New Roman" w:hAnsi="Times New Roman" w:cs="Times New Roman"/>
                <w:color w:val="94A3B8"/>
                <w:sz w:val="17"/>
                <w:szCs w:val="17"/>
              </w:rPr>
              <w:t xml:space="preserve">Stack: Python, </w:t>
            </w:r>
            <w:proofErr w:type="spellStart"/>
            <w:r w:rsidRPr="007F23F6">
              <w:rPr>
                <w:rFonts w:ascii="Times New Roman" w:hAnsi="Times New Roman" w:cs="Times New Roman"/>
                <w:color w:val="94A3B8"/>
                <w:sz w:val="17"/>
                <w:szCs w:val="17"/>
              </w:rPr>
              <w:t>FastAPI</w:t>
            </w:r>
            <w:proofErr w:type="spellEnd"/>
            <w:r w:rsidRPr="007F23F6">
              <w:rPr>
                <w:rFonts w:ascii="Times New Roman" w:hAnsi="Times New Roman" w:cs="Times New Roman"/>
                <w:color w:val="94A3B8"/>
                <w:sz w:val="17"/>
                <w:szCs w:val="17"/>
              </w:rPr>
              <w:t xml:space="preserve">, React, </w:t>
            </w:r>
            <w:proofErr w:type="spellStart"/>
            <w:r w:rsidRPr="007F23F6">
              <w:rPr>
                <w:rFonts w:ascii="Times New Roman" w:hAnsi="Times New Roman" w:cs="Times New Roman"/>
                <w:color w:val="94A3B8"/>
                <w:sz w:val="17"/>
                <w:szCs w:val="17"/>
              </w:rPr>
              <w:t>TailwindCSS</w:t>
            </w:r>
            <w:proofErr w:type="spellEnd"/>
            <w:r w:rsidRPr="007F23F6">
              <w:rPr>
                <w:rFonts w:ascii="Times New Roman" w:hAnsi="Times New Roman" w:cs="Times New Roman"/>
                <w:color w:val="94A3B8"/>
                <w:sz w:val="17"/>
                <w:szCs w:val="17"/>
              </w:rPr>
              <w:t xml:space="preserve">, </w:t>
            </w:r>
            <w:proofErr w:type="spellStart"/>
            <w:r w:rsidRPr="007F23F6">
              <w:rPr>
                <w:rFonts w:ascii="Times New Roman" w:hAnsi="Times New Roman" w:cs="Times New Roman"/>
                <w:color w:val="94A3B8"/>
                <w:sz w:val="17"/>
                <w:szCs w:val="17"/>
              </w:rPr>
              <w:t>PyMuPDF</w:t>
            </w:r>
            <w:proofErr w:type="spellEnd"/>
            <w:r w:rsidRPr="007F23F6">
              <w:rPr>
                <w:rFonts w:ascii="Times New Roman" w:hAnsi="Times New Roman" w:cs="Times New Roman"/>
                <w:color w:val="94A3B8"/>
                <w:sz w:val="17"/>
                <w:szCs w:val="17"/>
              </w:rPr>
              <w:t xml:space="preserve">, FAISS, Claude API, </w:t>
            </w:r>
            <w:proofErr w:type="spellStart"/>
            <w:r w:rsidRPr="007F23F6">
              <w:rPr>
                <w:rFonts w:ascii="Times New Roman" w:hAnsi="Times New Roman" w:cs="Times New Roman"/>
                <w:color w:val="94A3B8"/>
                <w:sz w:val="17"/>
                <w:szCs w:val="17"/>
              </w:rPr>
              <w:t>LangChain</w:t>
            </w:r>
            <w:proofErr w:type="spellEnd"/>
            <w:r w:rsidRPr="007F23F6">
              <w:rPr>
                <w:rFonts w:ascii="Times New Roman" w:hAnsi="Times New Roman" w:cs="Times New Roman"/>
                <w:color w:val="94A3B8"/>
                <w:sz w:val="17"/>
                <w:szCs w:val="17"/>
              </w:rPr>
              <w:t>, MongoDB, SQLite</w:t>
            </w:r>
          </w:p>
        </w:tc>
      </w:tr>
    </w:tbl>
    <w:p w14:paraId="68F3D015" w14:textId="77777777" w:rsidR="00FF52BD" w:rsidRPr="007F23F6" w:rsidRDefault="00FF52BD">
      <w:pPr>
        <w:rPr>
          <w:rFonts w:ascii="Times New Roman" w:hAnsi="Times New Roman" w:cs="Times New Roman"/>
        </w:rPr>
      </w:pPr>
    </w:p>
    <w:sectPr w:rsidR="00FF52BD" w:rsidRPr="007F23F6">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6B925" w14:textId="77777777" w:rsidR="00FF52BD" w:rsidRDefault="00FF52BD">
      <w:r>
        <w:separator/>
      </w:r>
    </w:p>
  </w:endnote>
  <w:endnote w:type="continuationSeparator" w:id="0">
    <w:p w14:paraId="2D26AEFE" w14:textId="77777777" w:rsidR="00FF52BD" w:rsidRDefault="00FF5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single" w:sz="4" w:space="0" w:color="E2E8F0"/>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E60D26" w14:paraId="753B80AC" w14:textId="77777777">
      <w:tblPrEx>
        <w:tblCellMar>
          <w:top w:w="0" w:type="dxa"/>
          <w:bottom w:w="0" w:type="dxa"/>
        </w:tblCellMar>
      </w:tblPrEx>
      <w:tc>
        <w:tcPr>
          <w:tcW w:w="4819" w:type="dxa"/>
          <w:tcBorders>
            <w:top w:val="none" w:sz="0" w:space="0" w:color="FFFFFF"/>
            <w:left w:val="none" w:sz="0" w:space="0" w:color="FFFFFF"/>
            <w:bottom w:val="none" w:sz="0" w:space="0" w:color="FFFFFF"/>
            <w:right w:val="none" w:sz="0" w:space="0" w:color="FFFFFF"/>
          </w:tcBorders>
          <w:tcMar>
            <w:top w:w="60" w:type="dxa"/>
            <w:left w:w="0" w:type="dxa"/>
            <w:bottom w:w="0" w:type="dxa"/>
            <w:right w:w="0" w:type="dxa"/>
          </w:tcMar>
        </w:tcPr>
        <w:p w14:paraId="5C679234" w14:textId="77777777" w:rsidR="00E60D26" w:rsidRDefault="00000000">
          <w:pPr>
            <w:spacing w:after="120" w:line="276" w:lineRule="auto"/>
          </w:pPr>
          <w:proofErr w:type="gramStart"/>
          <w:r>
            <w:rPr>
              <w:i/>
              <w:iCs/>
              <w:color w:val="94A3B8"/>
              <w:sz w:val="16"/>
              <w:szCs w:val="16"/>
            </w:rPr>
            <w:t>CONFIDENTIAL  |</w:t>
          </w:r>
          <w:proofErr w:type="gramEnd"/>
          <w:r>
            <w:rPr>
              <w:i/>
              <w:iCs/>
              <w:color w:val="94A3B8"/>
              <w:sz w:val="16"/>
              <w:szCs w:val="16"/>
            </w:rPr>
            <w:t xml:space="preserve">  For portfolio and review purposes</w:t>
          </w:r>
        </w:p>
      </w:tc>
      <w:tc>
        <w:tcPr>
          <w:tcW w:w="4819" w:type="dxa"/>
          <w:tcBorders>
            <w:top w:val="none" w:sz="0" w:space="0" w:color="FFFFFF"/>
            <w:left w:val="none" w:sz="0" w:space="0" w:color="FFFFFF"/>
            <w:bottom w:val="none" w:sz="0" w:space="0" w:color="FFFFFF"/>
            <w:right w:val="none" w:sz="0" w:space="0" w:color="FFFFFF"/>
          </w:tcBorders>
          <w:tcMar>
            <w:top w:w="60" w:type="dxa"/>
            <w:left w:w="0" w:type="dxa"/>
            <w:bottom w:w="0" w:type="dxa"/>
            <w:right w:w="0" w:type="dxa"/>
          </w:tcMar>
        </w:tcPr>
        <w:p w14:paraId="0C60B63A" w14:textId="77777777" w:rsidR="00E60D26" w:rsidRDefault="00000000">
          <w:pPr>
            <w:spacing w:after="120" w:line="276" w:lineRule="auto"/>
            <w:jc w:val="right"/>
          </w:pPr>
          <w:r>
            <w:rPr>
              <w:color w:val="94A3B8"/>
              <w:sz w:val="16"/>
              <w:szCs w:val="16"/>
            </w:rPr>
            <w:t xml:space="preserve">Page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74D8" w14:textId="77777777" w:rsidR="00FF52BD" w:rsidRDefault="00FF52BD">
      <w:r>
        <w:separator/>
      </w:r>
    </w:p>
  </w:footnote>
  <w:footnote w:type="continuationSeparator" w:id="0">
    <w:p w14:paraId="76C5451C" w14:textId="77777777" w:rsidR="00FF52BD" w:rsidRDefault="00FF5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Borders>
        <w:top w:val="none" w:sz="0" w:space="0" w:color="FFFFFF"/>
        <w:left w:val="none" w:sz="0" w:space="0" w:color="FFFFFF"/>
        <w:bottom w:val="single" w:sz="4" w:space="0" w:color="E2E8F0"/>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3"/>
      <w:gridCol w:w="3855"/>
    </w:tblGrid>
    <w:tr w:rsidR="00E60D26" w14:paraId="4618DD7A" w14:textId="77777777">
      <w:tblPrEx>
        <w:tblCellMar>
          <w:top w:w="0" w:type="dxa"/>
          <w:bottom w:w="0" w:type="dxa"/>
        </w:tblCellMar>
      </w:tblPrEx>
      <w:tc>
        <w:tcPr>
          <w:tcW w:w="5782"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E9F1563" w14:textId="77777777" w:rsidR="00E60D26" w:rsidRDefault="00000000">
          <w:pPr>
            <w:spacing w:after="120" w:line="276" w:lineRule="auto"/>
          </w:pPr>
          <w:proofErr w:type="spellStart"/>
          <w:proofErr w:type="gramStart"/>
          <w:r>
            <w:rPr>
              <w:b/>
              <w:bCs/>
              <w:color w:val="1A3557"/>
              <w:sz w:val="18"/>
              <w:szCs w:val="18"/>
            </w:rPr>
            <w:t>DocuMind</w:t>
          </w:r>
          <w:proofErr w:type="spellEnd"/>
          <w:r>
            <w:rPr>
              <w:b/>
              <w:bCs/>
              <w:color w:val="1A3557"/>
              <w:sz w:val="18"/>
              <w:szCs w:val="18"/>
            </w:rPr>
            <w:t xml:space="preserve">  |</w:t>
          </w:r>
          <w:proofErr w:type="gramEnd"/>
          <w:r>
            <w:rPr>
              <w:b/>
              <w:bCs/>
              <w:color w:val="1A3557"/>
              <w:sz w:val="18"/>
              <w:szCs w:val="18"/>
            </w:rPr>
            <w:t xml:space="preserve">  Product Requirements Document</w:t>
          </w:r>
        </w:p>
      </w:tc>
      <w:tc>
        <w:tcPr>
          <w:tcW w:w="3855" w:type="dxa"/>
          <w:tcBorders>
            <w:top w:val="none" w:sz="0" w:space="0" w:color="FFFFFF"/>
            <w:left w:val="none" w:sz="0" w:space="0" w:color="FFFFFF"/>
            <w:bottom w:val="none" w:sz="0" w:space="0" w:color="FFFFFF"/>
            <w:right w:val="none" w:sz="0" w:space="0" w:color="FFFFFF"/>
          </w:tcBorders>
          <w:tcMar>
            <w:top w:w="60" w:type="dxa"/>
            <w:left w:w="0" w:type="dxa"/>
            <w:bottom w:w="60" w:type="dxa"/>
            <w:right w:w="0" w:type="dxa"/>
          </w:tcMar>
        </w:tcPr>
        <w:p w14:paraId="28044006" w14:textId="77777777" w:rsidR="00E60D26" w:rsidRDefault="00000000">
          <w:pPr>
            <w:spacing w:after="120" w:line="276" w:lineRule="auto"/>
            <w:jc w:val="right"/>
          </w:pPr>
          <w:r>
            <w:rPr>
              <w:color w:val="94A3B8"/>
              <w:sz w:val="17"/>
              <w:szCs w:val="17"/>
            </w:rPr>
            <w:t xml:space="preserve">Pratyus </w:t>
          </w:r>
          <w:proofErr w:type="gramStart"/>
          <w:r>
            <w:rPr>
              <w:color w:val="94A3B8"/>
              <w:sz w:val="17"/>
              <w:szCs w:val="17"/>
            </w:rPr>
            <w:t>Saha  |</w:t>
          </w:r>
          <w:proofErr w:type="gramEnd"/>
          <w:r>
            <w:rPr>
              <w:color w:val="94A3B8"/>
              <w:sz w:val="17"/>
              <w:szCs w:val="17"/>
            </w:rPr>
            <w:t xml:space="preserve">  IIIT </w:t>
          </w:r>
          <w:proofErr w:type="gramStart"/>
          <w:r>
            <w:rPr>
              <w:color w:val="94A3B8"/>
              <w:sz w:val="17"/>
              <w:szCs w:val="17"/>
            </w:rPr>
            <w:t>Ranchi  |</w:t>
          </w:r>
          <w:proofErr w:type="gramEnd"/>
          <w:r>
            <w:rPr>
              <w:color w:val="94A3B8"/>
              <w:sz w:val="17"/>
              <w:szCs w:val="17"/>
            </w:rPr>
            <w:t xml:space="preserve">  v1.3</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4DE"/>
    <w:multiLevelType w:val="hybridMultilevel"/>
    <w:tmpl w:val="99EA3724"/>
    <w:lvl w:ilvl="0" w:tplc="BC78DA0E">
      <w:start w:val="1"/>
      <w:numFmt w:val="decimal"/>
      <w:lvlText w:val="%1."/>
      <w:lvlJc w:val="left"/>
      <w:pPr>
        <w:ind w:left="560" w:hanging="280"/>
      </w:pPr>
    </w:lvl>
    <w:lvl w:ilvl="1" w:tplc="0BD2C2AE">
      <w:numFmt w:val="decimal"/>
      <w:lvlText w:val=""/>
      <w:lvlJc w:val="left"/>
    </w:lvl>
    <w:lvl w:ilvl="2" w:tplc="34481C96">
      <w:numFmt w:val="decimal"/>
      <w:lvlText w:val=""/>
      <w:lvlJc w:val="left"/>
    </w:lvl>
    <w:lvl w:ilvl="3" w:tplc="2F52E566">
      <w:numFmt w:val="decimal"/>
      <w:lvlText w:val=""/>
      <w:lvlJc w:val="left"/>
    </w:lvl>
    <w:lvl w:ilvl="4" w:tplc="2866144E">
      <w:numFmt w:val="decimal"/>
      <w:lvlText w:val=""/>
      <w:lvlJc w:val="left"/>
    </w:lvl>
    <w:lvl w:ilvl="5" w:tplc="5C349E54">
      <w:numFmt w:val="decimal"/>
      <w:lvlText w:val=""/>
      <w:lvlJc w:val="left"/>
    </w:lvl>
    <w:lvl w:ilvl="6" w:tplc="A896090A">
      <w:numFmt w:val="decimal"/>
      <w:lvlText w:val=""/>
      <w:lvlJc w:val="left"/>
    </w:lvl>
    <w:lvl w:ilvl="7" w:tplc="2C841A36">
      <w:numFmt w:val="decimal"/>
      <w:lvlText w:val=""/>
      <w:lvlJc w:val="left"/>
    </w:lvl>
    <w:lvl w:ilvl="8" w:tplc="0A4ED43E">
      <w:numFmt w:val="decimal"/>
      <w:lvlText w:val=""/>
      <w:lvlJc w:val="left"/>
    </w:lvl>
  </w:abstractNum>
  <w:abstractNum w:abstractNumId="1" w15:restartNumberingAfterBreak="0">
    <w:nsid w:val="610671B1"/>
    <w:multiLevelType w:val="hybridMultilevel"/>
    <w:tmpl w:val="A3E63AE0"/>
    <w:lvl w:ilvl="0" w:tplc="33DE27BC">
      <w:start w:val="1"/>
      <w:numFmt w:val="bullet"/>
      <w:lvlText w:val="•"/>
      <w:lvlJc w:val="left"/>
      <w:pPr>
        <w:ind w:left="560" w:hanging="280"/>
      </w:pPr>
    </w:lvl>
    <w:lvl w:ilvl="1" w:tplc="BCC454FE">
      <w:numFmt w:val="decimal"/>
      <w:lvlText w:val=""/>
      <w:lvlJc w:val="left"/>
    </w:lvl>
    <w:lvl w:ilvl="2" w:tplc="FE36FFBC">
      <w:numFmt w:val="decimal"/>
      <w:lvlText w:val=""/>
      <w:lvlJc w:val="left"/>
    </w:lvl>
    <w:lvl w:ilvl="3" w:tplc="6B5ADB50">
      <w:numFmt w:val="decimal"/>
      <w:lvlText w:val=""/>
      <w:lvlJc w:val="left"/>
    </w:lvl>
    <w:lvl w:ilvl="4" w:tplc="32F8C09A">
      <w:numFmt w:val="decimal"/>
      <w:lvlText w:val=""/>
      <w:lvlJc w:val="left"/>
    </w:lvl>
    <w:lvl w:ilvl="5" w:tplc="86224868">
      <w:numFmt w:val="decimal"/>
      <w:lvlText w:val=""/>
      <w:lvlJc w:val="left"/>
    </w:lvl>
    <w:lvl w:ilvl="6" w:tplc="1DBE4EBC">
      <w:numFmt w:val="decimal"/>
      <w:lvlText w:val=""/>
      <w:lvlJc w:val="left"/>
    </w:lvl>
    <w:lvl w:ilvl="7" w:tplc="E62479FC">
      <w:numFmt w:val="decimal"/>
      <w:lvlText w:val=""/>
      <w:lvlJc w:val="left"/>
    </w:lvl>
    <w:lvl w:ilvl="8" w:tplc="4C0CDB40">
      <w:numFmt w:val="decimal"/>
      <w:lvlText w:val=""/>
      <w:lvlJc w:val="left"/>
    </w:lvl>
  </w:abstractNum>
  <w:abstractNum w:abstractNumId="2" w15:restartNumberingAfterBreak="0">
    <w:nsid w:val="7551031D"/>
    <w:multiLevelType w:val="hybridMultilevel"/>
    <w:tmpl w:val="281289E2"/>
    <w:lvl w:ilvl="0" w:tplc="2E8897B6">
      <w:start w:val="1"/>
      <w:numFmt w:val="bullet"/>
      <w:lvlText w:val="●"/>
      <w:lvlJc w:val="left"/>
      <w:pPr>
        <w:ind w:left="720" w:hanging="360"/>
      </w:pPr>
    </w:lvl>
    <w:lvl w:ilvl="1" w:tplc="B6EE8174">
      <w:start w:val="1"/>
      <w:numFmt w:val="bullet"/>
      <w:lvlText w:val="○"/>
      <w:lvlJc w:val="left"/>
      <w:pPr>
        <w:ind w:left="1440" w:hanging="360"/>
      </w:pPr>
    </w:lvl>
    <w:lvl w:ilvl="2" w:tplc="B858A018">
      <w:start w:val="1"/>
      <w:numFmt w:val="bullet"/>
      <w:lvlText w:val="■"/>
      <w:lvlJc w:val="left"/>
      <w:pPr>
        <w:ind w:left="2160" w:hanging="360"/>
      </w:pPr>
    </w:lvl>
    <w:lvl w:ilvl="3" w:tplc="38629584">
      <w:start w:val="1"/>
      <w:numFmt w:val="bullet"/>
      <w:lvlText w:val="●"/>
      <w:lvlJc w:val="left"/>
      <w:pPr>
        <w:ind w:left="2880" w:hanging="360"/>
      </w:pPr>
    </w:lvl>
    <w:lvl w:ilvl="4" w:tplc="953C8FBC">
      <w:start w:val="1"/>
      <w:numFmt w:val="bullet"/>
      <w:lvlText w:val="○"/>
      <w:lvlJc w:val="left"/>
      <w:pPr>
        <w:ind w:left="3600" w:hanging="360"/>
      </w:pPr>
    </w:lvl>
    <w:lvl w:ilvl="5" w:tplc="917854E4">
      <w:start w:val="1"/>
      <w:numFmt w:val="bullet"/>
      <w:lvlText w:val="■"/>
      <w:lvlJc w:val="left"/>
      <w:pPr>
        <w:ind w:left="4320" w:hanging="360"/>
      </w:pPr>
    </w:lvl>
    <w:lvl w:ilvl="6" w:tplc="3D3A39DC">
      <w:start w:val="1"/>
      <w:numFmt w:val="bullet"/>
      <w:lvlText w:val="●"/>
      <w:lvlJc w:val="left"/>
      <w:pPr>
        <w:ind w:left="5040" w:hanging="360"/>
      </w:pPr>
    </w:lvl>
    <w:lvl w:ilvl="7" w:tplc="112074E6">
      <w:start w:val="1"/>
      <w:numFmt w:val="bullet"/>
      <w:lvlText w:val="●"/>
      <w:lvlJc w:val="left"/>
      <w:pPr>
        <w:ind w:left="5760" w:hanging="360"/>
      </w:pPr>
    </w:lvl>
    <w:lvl w:ilvl="8" w:tplc="0FDE0690">
      <w:start w:val="1"/>
      <w:numFmt w:val="bullet"/>
      <w:lvlText w:val="●"/>
      <w:lvlJc w:val="left"/>
      <w:pPr>
        <w:ind w:left="6480" w:hanging="360"/>
      </w:pPr>
    </w:lvl>
  </w:abstractNum>
  <w:num w:numId="1" w16cid:durableId="2025283276">
    <w:abstractNumId w:val="2"/>
    <w:lvlOverride w:ilvl="0">
      <w:startOverride w:val="1"/>
    </w:lvlOverride>
  </w:num>
  <w:num w:numId="2" w16cid:durableId="1571689840">
    <w:abstractNumId w:val="1"/>
    <w:lvlOverride w:ilvl="0">
      <w:startOverride w:val="1"/>
    </w:lvlOverride>
  </w:num>
  <w:num w:numId="3" w16cid:durableId="125777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26"/>
    <w:rsid w:val="007F23F6"/>
    <w:rsid w:val="00A66E82"/>
    <w:rsid w:val="00E60D26"/>
    <w:rsid w:val="00FF52B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98A9"/>
  <w15:docId w15:val="{80911B53-5A93-41E7-9857-B02BEC88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5239</Words>
  <Characters>29867</Characters>
  <Application>Microsoft Office Word</Application>
  <DocSecurity>0</DocSecurity>
  <Lines>248</Lines>
  <Paragraphs>70</Paragraphs>
  <ScaleCrop>false</ScaleCrop>
  <Company/>
  <LinksUpToDate>false</LinksUpToDate>
  <CharactersWithSpaces>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Tony Saha</cp:lastModifiedBy>
  <cp:revision>2</cp:revision>
  <dcterms:created xsi:type="dcterms:W3CDTF">2026-04-11T04:26:00Z</dcterms:created>
  <dcterms:modified xsi:type="dcterms:W3CDTF">2026-04-11T04:26:00Z</dcterms:modified>
</cp:coreProperties>
</file>